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DA8A9" w14:textId="77777777" w:rsidR="002E1EFA" w:rsidRPr="00621F06" w:rsidRDefault="00F60527" w:rsidP="00621F06">
      <w:pPr>
        <w:jc w:val="both"/>
        <w:rPr>
          <w:rFonts w:asciiTheme="majorHAnsi" w:hAnsiTheme="majorHAnsi" w:cstheme="majorHAnsi"/>
          <w:b/>
          <w:sz w:val="18"/>
          <w:szCs w:val="18"/>
        </w:rPr>
      </w:pPr>
      <w:r>
        <w:rPr>
          <w:rFonts w:asciiTheme="majorHAnsi" w:hAnsiTheme="majorHAnsi" w:cstheme="majorHAnsi"/>
          <w:b/>
          <w:sz w:val="18"/>
          <w:szCs w:val="18"/>
        </w:rPr>
        <w:t>Ausschreibungstext</w:t>
      </w:r>
    </w:p>
    <w:p w14:paraId="1D6C33BD" w14:textId="664944D7" w:rsidR="005B5A1C" w:rsidRPr="005B5A1C" w:rsidRDefault="003457E7" w:rsidP="005B5A1C">
      <w:pPr>
        <w:jc w:val="both"/>
        <w:rPr>
          <w:rFonts w:asciiTheme="majorHAnsi" w:hAnsiTheme="majorHAnsi" w:cstheme="majorHAnsi"/>
          <w:b/>
          <w:sz w:val="18"/>
          <w:szCs w:val="18"/>
        </w:rPr>
      </w:pPr>
      <w:r>
        <w:rPr>
          <w:rFonts w:asciiTheme="majorHAnsi" w:hAnsiTheme="majorHAnsi" w:cstheme="majorHAnsi"/>
          <w:b/>
          <w:sz w:val="18"/>
          <w:szCs w:val="18"/>
        </w:rPr>
        <w:t xml:space="preserve">Franke A600 </w:t>
      </w:r>
      <w:r w:rsidR="00F925F9">
        <w:rPr>
          <w:rFonts w:asciiTheme="majorHAnsi" w:hAnsiTheme="majorHAnsi" w:cstheme="majorHAnsi"/>
          <w:b/>
          <w:sz w:val="18"/>
          <w:szCs w:val="18"/>
        </w:rPr>
        <w:t>2</w:t>
      </w:r>
      <w:r>
        <w:rPr>
          <w:rFonts w:asciiTheme="majorHAnsi" w:hAnsiTheme="majorHAnsi" w:cstheme="majorHAnsi"/>
          <w:b/>
          <w:sz w:val="18"/>
          <w:szCs w:val="18"/>
        </w:rPr>
        <w:t xml:space="preserve">G </w:t>
      </w:r>
      <w:r w:rsidR="006B3EB9">
        <w:rPr>
          <w:rFonts w:asciiTheme="majorHAnsi" w:hAnsiTheme="majorHAnsi" w:cstheme="majorHAnsi"/>
          <w:b/>
          <w:sz w:val="18"/>
          <w:szCs w:val="18"/>
        </w:rPr>
        <w:t>2</w:t>
      </w:r>
      <w:r w:rsidR="00636CB4">
        <w:rPr>
          <w:rFonts w:asciiTheme="majorHAnsi" w:hAnsiTheme="majorHAnsi" w:cstheme="majorHAnsi"/>
          <w:b/>
          <w:sz w:val="18"/>
          <w:szCs w:val="18"/>
        </w:rPr>
        <w:t xml:space="preserve">P </w:t>
      </w:r>
      <w:r>
        <w:rPr>
          <w:rFonts w:asciiTheme="majorHAnsi" w:hAnsiTheme="majorHAnsi" w:cstheme="majorHAnsi"/>
          <w:b/>
          <w:sz w:val="18"/>
          <w:szCs w:val="18"/>
        </w:rPr>
        <w:t xml:space="preserve">H1 </w:t>
      </w:r>
      <w:r w:rsidR="000F09B0">
        <w:rPr>
          <w:rFonts w:asciiTheme="majorHAnsi" w:hAnsiTheme="majorHAnsi" w:cstheme="majorHAnsi"/>
          <w:b/>
          <w:sz w:val="18"/>
          <w:szCs w:val="18"/>
        </w:rPr>
        <w:t xml:space="preserve">S2 </w:t>
      </w:r>
      <w:r w:rsidR="00064B4A">
        <w:rPr>
          <w:rFonts w:asciiTheme="majorHAnsi" w:hAnsiTheme="majorHAnsi" w:cstheme="majorHAnsi"/>
          <w:b/>
          <w:sz w:val="18"/>
          <w:szCs w:val="18"/>
        </w:rPr>
        <w:t>W4</w:t>
      </w:r>
      <w:r>
        <w:rPr>
          <w:rFonts w:asciiTheme="majorHAnsi" w:hAnsiTheme="majorHAnsi" w:cstheme="majorHAnsi"/>
          <w:b/>
          <w:sz w:val="18"/>
          <w:szCs w:val="18"/>
        </w:rPr>
        <w:t xml:space="preserve"> </w:t>
      </w:r>
      <w:r w:rsidR="005B5A1C" w:rsidRPr="005B5A1C">
        <w:rPr>
          <w:rFonts w:asciiTheme="majorHAnsi" w:hAnsiTheme="majorHAnsi" w:cstheme="majorHAnsi"/>
          <w:b/>
          <w:sz w:val="18"/>
          <w:szCs w:val="18"/>
        </w:rPr>
        <w:t xml:space="preserve">(220 V bis 240 V / </w:t>
      </w:r>
      <w:r>
        <w:rPr>
          <w:rFonts w:asciiTheme="majorHAnsi" w:hAnsiTheme="majorHAnsi" w:cstheme="majorHAnsi"/>
          <w:b/>
          <w:sz w:val="18"/>
          <w:szCs w:val="18"/>
        </w:rPr>
        <w:t>240</w:t>
      </w:r>
      <w:r w:rsidR="005B5A1C" w:rsidRPr="005B5A1C">
        <w:rPr>
          <w:rFonts w:asciiTheme="majorHAnsi" w:hAnsiTheme="majorHAnsi" w:cstheme="majorHAnsi"/>
          <w:b/>
          <w:sz w:val="18"/>
          <w:szCs w:val="18"/>
        </w:rPr>
        <w:t>0 W bis 2</w:t>
      </w:r>
      <w:r>
        <w:rPr>
          <w:rFonts w:asciiTheme="majorHAnsi" w:hAnsiTheme="majorHAnsi" w:cstheme="majorHAnsi"/>
          <w:b/>
          <w:sz w:val="18"/>
          <w:szCs w:val="18"/>
        </w:rPr>
        <w:t>8</w:t>
      </w:r>
      <w:r w:rsidR="005B5A1C" w:rsidRPr="005B5A1C">
        <w:rPr>
          <w:rFonts w:asciiTheme="majorHAnsi" w:hAnsiTheme="majorHAnsi" w:cstheme="majorHAnsi"/>
          <w:b/>
          <w:sz w:val="18"/>
          <w:szCs w:val="18"/>
        </w:rPr>
        <w:t>00 W)</w:t>
      </w:r>
    </w:p>
    <w:p w14:paraId="5B09930E" w14:textId="77777777" w:rsidR="002E1EFA" w:rsidRPr="00C62041" w:rsidRDefault="002E1EFA" w:rsidP="005C5318">
      <w:pPr>
        <w:spacing w:line="220" w:lineRule="atLeast"/>
        <w:jc w:val="both"/>
        <w:rPr>
          <w:rFonts w:asciiTheme="minorHAnsi" w:hAnsiTheme="minorHAnsi" w:cstheme="minorHAnsi"/>
          <w:sz w:val="18"/>
          <w:szCs w:val="18"/>
          <w:lang w:val="de-DE"/>
        </w:rPr>
      </w:pPr>
    </w:p>
    <w:p w14:paraId="195B5F2C" w14:textId="77777777" w:rsidR="00636CB4" w:rsidRDefault="00911B87" w:rsidP="00D31D6D">
      <w:pPr>
        <w:jc w:val="both"/>
        <w:rPr>
          <w:rFonts w:asciiTheme="minorHAnsi" w:hAnsiTheme="minorHAnsi" w:cstheme="minorHAnsi"/>
          <w:sz w:val="18"/>
        </w:rPr>
      </w:pPr>
      <w:r w:rsidRPr="00911B87">
        <w:rPr>
          <w:rFonts w:asciiTheme="minorHAnsi" w:hAnsiTheme="minorHAnsi" w:cstheme="minorHAnsi"/>
          <w:sz w:val="18"/>
          <w:szCs w:val="18"/>
        </w:rPr>
        <w:t xml:space="preserve">Mikroprozessorgesteuerter Kaffeevollautomat mit </w:t>
      </w:r>
      <w:r w:rsidR="00F925F9">
        <w:rPr>
          <w:rFonts w:asciiTheme="minorHAnsi" w:hAnsiTheme="minorHAnsi" w:cstheme="minorHAnsi"/>
          <w:sz w:val="18"/>
          <w:szCs w:val="18"/>
        </w:rPr>
        <w:t>2</w:t>
      </w:r>
      <w:r w:rsidRPr="00911B87">
        <w:rPr>
          <w:rFonts w:asciiTheme="minorHAnsi" w:hAnsiTheme="minorHAnsi" w:cstheme="minorHAnsi"/>
          <w:sz w:val="18"/>
          <w:szCs w:val="18"/>
        </w:rPr>
        <w:t xml:space="preserve"> Präzisionskaffeemühle</w:t>
      </w:r>
      <w:r w:rsidR="00F925F9">
        <w:rPr>
          <w:rFonts w:asciiTheme="minorHAnsi" w:hAnsiTheme="minorHAnsi" w:cstheme="minorHAnsi"/>
          <w:sz w:val="18"/>
          <w:szCs w:val="18"/>
        </w:rPr>
        <w:t>n</w:t>
      </w:r>
      <w:r w:rsidRPr="00911B87">
        <w:rPr>
          <w:rFonts w:asciiTheme="minorHAnsi" w:hAnsiTheme="minorHAnsi" w:cstheme="minorHAnsi"/>
          <w:color w:val="FF0000"/>
          <w:sz w:val="18"/>
          <w:szCs w:val="18"/>
        </w:rPr>
        <w:t xml:space="preserve"> </w:t>
      </w:r>
      <w:r w:rsidRPr="00911B87">
        <w:rPr>
          <w:rFonts w:asciiTheme="minorHAnsi" w:hAnsiTheme="minorHAnsi" w:cstheme="minorHAnsi"/>
          <w:sz w:val="18"/>
          <w:szCs w:val="18"/>
        </w:rPr>
        <w:t>für die</w:t>
      </w:r>
      <w:r w:rsidRPr="00911B87">
        <w:rPr>
          <w:rFonts w:asciiTheme="minorHAnsi" w:hAnsiTheme="minorHAnsi" w:cstheme="minorHAnsi"/>
          <w:color w:val="FF0000"/>
          <w:sz w:val="18"/>
          <w:szCs w:val="18"/>
        </w:rPr>
        <w:t xml:space="preserve"> </w:t>
      </w:r>
      <w:r w:rsidRPr="00911B87">
        <w:rPr>
          <w:rFonts w:asciiTheme="minorHAnsi" w:hAnsiTheme="minorHAnsi" w:cstheme="minorHAnsi"/>
          <w:sz w:val="18"/>
          <w:szCs w:val="18"/>
        </w:rPr>
        <w:t xml:space="preserve">individuelle Zubereitung von Kaffee und Kaffeespezialitäten wie Ristretto, Espresso und </w:t>
      </w:r>
      <w:r w:rsidR="003457E7">
        <w:rPr>
          <w:rFonts w:asciiTheme="minorHAnsi" w:hAnsiTheme="minorHAnsi" w:cstheme="minorHAnsi"/>
          <w:sz w:val="18"/>
          <w:szCs w:val="18"/>
        </w:rPr>
        <w:t>C</w:t>
      </w:r>
      <w:r w:rsidRPr="00911B87">
        <w:rPr>
          <w:rFonts w:asciiTheme="minorHAnsi" w:hAnsiTheme="minorHAnsi" w:cstheme="minorHAnsi"/>
          <w:sz w:val="18"/>
          <w:szCs w:val="18"/>
        </w:rPr>
        <w:t>af</w:t>
      </w:r>
      <w:r w:rsidR="003457E7">
        <w:rPr>
          <w:rFonts w:asciiTheme="minorHAnsi" w:hAnsiTheme="minorHAnsi" w:cstheme="minorHAnsi"/>
          <w:sz w:val="18"/>
          <w:szCs w:val="18"/>
        </w:rPr>
        <w:t>é</w:t>
      </w:r>
      <w:r w:rsidRPr="00911B87">
        <w:rPr>
          <w:rFonts w:asciiTheme="minorHAnsi" w:hAnsiTheme="minorHAnsi" w:cstheme="minorHAnsi"/>
          <w:sz w:val="18"/>
          <w:szCs w:val="18"/>
        </w:rPr>
        <w:t xml:space="preserve"> Crème. </w:t>
      </w:r>
      <w:r w:rsidR="00BB3DBB" w:rsidRPr="00C8153C">
        <w:rPr>
          <w:rFonts w:asciiTheme="minorHAnsi" w:hAnsiTheme="minorHAnsi" w:cstheme="minorHAnsi"/>
          <w:sz w:val="18"/>
        </w:rPr>
        <w:t>Zwei eingebaute Pulverdosierer bieten die Möglichkeit der Zubereitung von Schoko-</w:t>
      </w:r>
      <w:r w:rsidR="00BB3DBB">
        <w:rPr>
          <w:rFonts w:asciiTheme="minorHAnsi" w:hAnsiTheme="minorHAnsi" w:cstheme="minorHAnsi"/>
          <w:sz w:val="18"/>
        </w:rPr>
        <w:t>, Milch-</w:t>
      </w:r>
      <w:r w:rsidR="00BB3DBB" w:rsidRPr="00C8153C">
        <w:rPr>
          <w:rFonts w:asciiTheme="minorHAnsi" w:hAnsiTheme="minorHAnsi" w:cstheme="minorHAnsi"/>
          <w:sz w:val="18"/>
        </w:rPr>
        <w:t xml:space="preserve"> oder Mixgetränken </w:t>
      </w:r>
      <w:r w:rsidR="00BB3DBB">
        <w:rPr>
          <w:rFonts w:asciiTheme="minorHAnsi" w:hAnsiTheme="minorHAnsi" w:cstheme="minorHAnsi"/>
          <w:sz w:val="18"/>
        </w:rPr>
        <w:t>z. B. mit Schoko- oder Milchpulver oder zwei unterschiedlichen Schokosorten</w:t>
      </w:r>
      <w:r w:rsidR="00BB3DBB" w:rsidRPr="00E03E94">
        <w:rPr>
          <w:rFonts w:asciiTheme="minorHAnsi" w:hAnsiTheme="minorHAnsi" w:cstheme="minorHAnsi"/>
          <w:sz w:val="18"/>
        </w:rPr>
        <w:t>.</w:t>
      </w:r>
      <w:r w:rsidR="00BB3DBB">
        <w:rPr>
          <w:rFonts w:asciiTheme="minorHAnsi" w:hAnsiTheme="minorHAnsi" w:cstheme="minorHAnsi"/>
          <w:sz w:val="18"/>
        </w:rPr>
        <w:t xml:space="preserve"> </w:t>
      </w:r>
      <w:r w:rsidR="00D31D6D">
        <w:rPr>
          <w:rFonts w:asciiTheme="minorHAnsi" w:hAnsiTheme="minorHAnsi" w:cstheme="minorHAnsi"/>
          <w:sz w:val="18"/>
        </w:rPr>
        <w:t xml:space="preserve">Über einen separaten Auslauf ist der dosierte oder </w:t>
      </w:r>
      <w:proofErr w:type="spellStart"/>
      <w:r w:rsidR="00D31D6D">
        <w:rPr>
          <w:rFonts w:asciiTheme="minorHAnsi" w:hAnsiTheme="minorHAnsi" w:cstheme="minorHAnsi"/>
          <w:sz w:val="18"/>
        </w:rPr>
        <w:t>undosierte</w:t>
      </w:r>
      <w:proofErr w:type="spellEnd"/>
      <w:r w:rsidR="00D31D6D">
        <w:rPr>
          <w:rFonts w:asciiTheme="minorHAnsi" w:hAnsiTheme="minorHAnsi" w:cstheme="minorHAnsi"/>
          <w:sz w:val="18"/>
        </w:rPr>
        <w:t xml:space="preserve"> Bezug von Heißwasser möglich. </w:t>
      </w:r>
      <w:r w:rsidR="00D31D6D">
        <w:rPr>
          <w:rFonts w:asciiTheme="majorHAnsi" w:hAnsiTheme="majorHAnsi" w:cstheme="majorHAnsi"/>
          <w:sz w:val="18"/>
        </w:rPr>
        <w:t xml:space="preserve">Dampflanze </w:t>
      </w:r>
      <w:proofErr w:type="spellStart"/>
      <w:r w:rsidR="00D31D6D">
        <w:rPr>
          <w:rFonts w:asciiTheme="majorHAnsi" w:hAnsiTheme="majorHAnsi" w:cstheme="majorHAnsi"/>
          <w:sz w:val="18"/>
        </w:rPr>
        <w:t>Autosteam</w:t>
      </w:r>
      <w:proofErr w:type="spellEnd"/>
      <w:r w:rsidR="00D31D6D">
        <w:rPr>
          <w:rFonts w:asciiTheme="majorHAnsi" w:hAnsiTheme="majorHAnsi" w:cstheme="majorHAnsi"/>
          <w:sz w:val="18"/>
        </w:rPr>
        <w:t xml:space="preserve"> zur dosierten oder </w:t>
      </w:r>
      <w:proofErr w:type="spellStart"/>
      <w:r w:rsidR="00D31D6D">
        <w:rPr>
          <w:rFonts w:asciiTheme="majorHAnsi" w:hAnsiTheme="majorHAnsi" w:cstheme="majorHAnsi"/>
          <w:sz w:val="18"/>
        </w:rPr>
        <w:t>undosierten</w:t>
      </w:r>
      <w:proofErr w:type="spellEnd"/>
      <w:r w:rsidR="00D31D6D">
        <w:rPr>
          <w:rFonts w:asciiTheme="majorHAnsi" w:hAnsiTheme="majorHAnsi" w:cstheme="majorHAnsi"/>
          <w:sz w:val="18"/>
        </w:rPr>
        <w:t xml:space="preserve"> Milcherhitzung oder Milchaufschäumung durch manuelle Luftbeimischung. </w:t>
      </w:r>
      <w:r w:rsidR="00D31D6D">
        <w:rPr>
          <w:rFonts w:asciiTheme="minorHAnsi" w:hAnsiTheme="minorHAnsi" w:cstheme="minorHAnsi"/>
          <w:sz w:val="18"/>
        </w:rPr>
        <w:t xml:space="preserve">Der Temperatursensor schaltet den Erhitzungs- oder </w:t>
      </w:r>
      <w:proofErr w:type="spellStart"/>
      <w:r w:rsidR="00D31D6D">
        <w:rPr>
          <w:rFonts w:asciiTheme="minorHAnsi" w:hAnsiTheme="minorHAnsi" w:cstheme="minorHAnsi"/>
          <w:sz w:val="18"/>
        </w:rPr>
        <w:t>Schäumvorgang</w:t>
      </w:r>
      <w:proofErr w:type="spellEnd"/>
      <w:r w:rsidR="00D31D6D">
        <w:rPr>
          <w:rFonts w:asciiTheme="minorHAnsi" w:hAnsiTheme="minorHAnsi" w:cstheme="minorHAnsi"/>
          <w:sz w:val="18"/>
        </w:rPr>
        <w:t xml:space="preserve"> bei Erreichen der programmierten Temperatur ab.</w:t>
      </w:r>
    </w:p>
    <w:p w14:paraId="615EE1B7" w14:textId="77777777" w:rsidR="00D31D6D" w:rsidRPr="0073211D" w:rsidRDefault="00D31D6D" w:rsidP="00D31D6D">
      <w:pPr>
        <w:jc w:val="both"/>
        <w:rPr>
          <w:lang w:val="de-DE" w:eastAsia="de-DE"/>
        </w:rPr>
      </w:pPr>
    </w:p>
    <w:p w14:paraId="1006154E" w14:textId="77777777" w:rsidR="00470FFB" w:rsidRDefault="00470FFB" w:rsidP="00470FFB">
      <w:pPr>
        <w:spacing w:line="220" w:lineRule="atLeast"/>
        <w:jc w:val="both"/>
        <w:rPr>
          <w:rFonts w:asciiTheme="minorHAnsi" w:hAnsiTheme="minorHAnsi" w:cstheme="minorHAnsi"/>
          <w:b/>
          <w:sz w:val="18"/>
          <w:szCs w:val="18"/>
          <w:u w:val="single"/>
        </w:rPr>
      </w:pPr>
      <w:r>
        <w:rPr>
          <w:rFonts w:asciiTheme="minorHAnsi" w:hAnsiTheme="minorHAnsi" w:cstheme="minorHAnsi"/>
          <w:b/>
          <w:sz w:val="18"/>
          <w:szCs w:val="18"/>
          <w:u w:val="single"/>
        </w:rPr>
        <w:t>Technische Daten</w:t>
      </w:r>
    </w:p>
    <w:p w14:paraId="546C136C" w14:textId="77777777" w:rsidR="00470FFB" w:rsidRDefault="00470FFB" w:rsidP="00470FFB">
      <w:pPr>
        <w:jc w:val="both"/>
        <w:rPr>
          <w:rFonts w:asciiTheme="minorHAnsi" w:hAnsiTheme="minorHAnsi" w:cstheme="minorHAnsi"/>
          <w:sz w:val="18"/>
          <w:u w:val="single"/>
        </w:rPr>
      </w:pPr>
    </w:p>
    <w:p w14:paraId="5131F804" w14:textId="77777777" w:rsidR="00EF0CBB" w:rsidRPr="0035373C" w:rsidRDefault="00EF0CBB" w:rsidP="00EF0CBB">
      <w:pPr>
        <w:jc w:val="both"/>
        <w:rPr>
          <w:rFonts w:asciiTheme="minorHAnsi" w:hAnsiTheme="minorHAnsi" w:cstheme="minorHAnsi"/>
          <w:sz w:val="18"/>
          <w:u w:val="single"/>
        </w:rPr>
      </w:pPr>
      <w:r w:rsidRPr="0035373C">
        <w:rPr>
          <w:rFonts w:asciiTheme="minorHAnsi" w:hAnsiTheme="minorHAnsi" w:cstheme="minorHAnsi"/>
          <w:sz w:val="18"/>
          <w:u w:val="single"/>
        </w:rPr>
        <w:t>Tassenleistung pro Stunde*:</w:t>
      </w:r>
    </w:p>
    <w:p w14:paraId="05048CDF" w14:textId="77777777" w:rsidR="00EF0CBB" w:rsidRPr="0035373C" w:rsidRDefault="00EF0CBB" w:rsidP="00EF0CBB">
      <w:pPr>
        <w:jc w:val="both"/>
        <w:rPr>
          <w:rFonts w:asciiTheme="minorHAnsi" w:hAnsiTheme="minorHAnsi" w:cstheme="minorHAnsi"/>
          <w:sz w:val="18"/>
        </w:rPr>
      </w:pPr>
      <w:r w:rsidRPr="0035373C">
        <w:rPr>
          <w:rFonts w:asciiTheme="minorHAnsi" w:hAnsiTheme="minorHAnsi" w:cstheme="minorHAnsi"/>
          <w:sz w:val="18"/>
        </w:rPr>
        <w:tab/>
      </w:r>
      <w:r w:rsidRPr="0035373C">
        <w:rPr>
          <w:rFonts w:asciiTheme="minorHAnsi" w:hAnsiTheme="minorHAnsi" w:cstheme="minorHAnsi"/>
          <w:sz w:val="18"/>
        </w:rPr>
        <w:tab/>
      </w:r>
      <w:r w:rsidRPr="0035373C">
        <w:rPr>
          <w:rFonts w:asciiTheme="minorHAnsi" w:hAnsiTheme="minorHAnsi" w:cstheme="minorHAnsi"/>
          <w:sz w:val="18"/>
        </w:rPr>
        <w:tab/>
      </w:r>
      <w:r w:rsidRPr="0035373C">
        <w:rPr>
          <w:rFonts w:asciiTheme="minorHAnsi" w:hAnsiTheme="minorHAnsi" w:cstheme="minorHAnsi"/>
          <w:sz w:val="18"/>
        </w:rPr>
        <w:tab/>
        <w:t>Doppelbezug:</w:t>
      </w:r>
      <w:r w:rsidRPr="0035373C">
        <w:rPr>
          <w:rFonts w:asciiTheme="minorHAnsi" w:hAnsiTheme="minorHAnsi" w:cstheme="minorHAnsi"/>
          <w:sz w:val="18"/>
        </w:rPr>
        <w:tab/>
      </w:r>
      <w:r w:rsidRPr="0035373C">
        <w:rPr>
          <w:rFonts w:asciiTheme="minorHAnsi" w:hAnsiTheme="minorHAnsi" w:cstheme="minorHAnsi"/>
          <w:sz w:val="18"/>
        </w:rPr>
        <w:tab/>
        <w:t>Einzelbezug:</w:t>
      </w:r>
    </w:p>
    <w:p w14:paraId="1A9CEB34" w14:textId="77777777" w:rsidR="00EF0CBB" w:rsidRPr="0035373C" w:rsidRDefault="00EF0CBB" w:rsidP="00EF0CBB">
      <w:pPr>
        <w:jc w:val="both"/>
        <w:rPr>
          <w:rFonts w:asciiTheme="minorHAnsi" w:hAnsiTheme="minorHAnsi" w:cstheme="minorHAnsi"/>
          <w:sz w:val="18"/>
        </w:rPr>
      </w:pPr>
      <w:r w:rsidRPr="0035373C">
        <w:rPr>
          <w:rFonts w:asciiTheme="minorHAnsi" w:hAnsiTheme="minorHAnsi" w:cstheme="minorHAnsi"/>
          <w:sz w:val="18"/>
        </w:rPr>
        <w:t>Espresso:</w:t>
      </w:r>
      <w:r w:rsidRPr="0035373C">
        <w:rPr>
          <w:rFonts w:asciiTheme="minorHAnsi" w:hAnsiTheme="minorHAnsi" w:cstheme="minorHAnsi"/>
          <w:sz w:val="18"/>
        </w:rPr>
        <w:tab/>
        <w:t xml:space="preserve"> </w:t>
      </w:r>
      <w:r w:rsidRPr="0035373C">
        <w:rPr>
          <w:rFonts w:asciiTheme="minorHAnsi" w:hAnsiTheme="minorHAnsi" w:cstheme="minorHAnsi"/>
          <w:sz w:val="18"/>
        </w:rPr>
        <w:tab/>
      </w:r>
      <w:r w:rsidRPr="0035373C">
        <w:rPr>
          <w:rFonts w:asciiTheme="minorHAnsi" w:hAnsiTheme="minorHAnsi" w:cstheme="minorHAnsi"/>
          <w:sz w:val="18"/>
        </w:rPr>
        <w:tab/>
        <w:t>194</w:t>
      </w:r>
      <w:r w:rsidRPr="0035373C">
        <w:rPr>
          <w:rFonts w:asciiTheme="minorHAnsi" w:hAnsiTheme="minorHAnsi" w:cstheme="minorHAnsi"/>
          <w:sz w:val="18"/>
        </w:rPr>
        <w:tab/>
      </w:r>
      <w:r w:rsidRPr="0035373C">
        <w:rPr>
          <w:rFonts w:asciiTheme="minorHAnsi" w:hAnsiTheme="minorHAnsi" w:cstheme="minorHAnsi"/>
          <w:sz w:val="18"/>
        </w:rPr>
        <w:tab/>
      </w:r>
      <w:r w:rsidRPr="0035373C">
        <w:rPr>
          <w:rFonts w:asciiTheme="minorHAnsi" w:hAnsiTheme="minorHAnsi" w:cstheme="minorHAnsi"/>
          <w:sz w:val="18"/>
        </w:rPr>
        <w:tab/>
        <w:t>150</w:t>
      </w:r>
    </w:p>
    <w:p w14:paraId="10F7F978" w14:textId="77777777" w:rsidR="00EF0CBB" w:rsidRPr="0035373C" w:rsidRDefault="00EF0CBB" w:rsidP="00EF0CBB">
      <w:pPr>
        <w:jc w:val="both"/>
        <w:rPr>
          <w:rFonts w:asciiTheme="minorHAnsi" w:hAnsiTheme="minorHAnsi" w:cstheme="minorHAnsi"/>
          <w:sz w:val="16"/>
          <w:szCs w:val="16"/>
          <w:lang w:val="it-IT"/>
        </w:rPr>
      </w:pPr>
      <w:r w:rsidRPr="0035373C">
        <w:rPr>
          <w:rFonts w:asciiTheme="minorHAnsi" w:hAnsiTheme="minorHAnsi" w:cstheme="minorHAnsi"/>
          <w:sz w:val="18"/>
        </w:rPr>
        <w:t xml:space="preserve">Café Crème: </w:t>
      </w:r>
      <w:r w:rsidRPr="0035373C">
        <w:rPr>
          <w:rFonts w:asciiTheme="minorHAnsi" w:hAnsiTheme="minorHAnsi" w:cstheme="minorHAnsi"/>
          <w:sz w:val="18"/>
        </w:rPr>
        <w:tab/>
      </w:r>
      <w:r w:rsidRPr="0035373C">
        <w:rPr>
          <w:rFonts w:asciiTheme="minorHAnsi" w:hAnsiTheme="minorHAnsi" w:cstheme="minorHAnsi"/>
          <w:sz w:val="18"/>
        </w:rPr>
        <w:tab/>
      </w:r>
      <w:r w:rsidRPr="0035373C">
        <w:rPr>
          <w:rFonts w:asciiTheme="minorHAnsi" w:hAnsiTheme="minorHAnsi" w:cstheme="minorHAnsi"/>
          <w:sz w:val="18"/>
        </w:rPr>
        <w:tab/>
        <w:t>121</w:t>
      </w:r>
      <w:r w:rsidRPr="0035373C">
        <w:rPr>
          <w:rFonts w:asciiTheme="minorHAnsi" w:hAnsiTheme="minorHAnsi" w:cstheme="minorHAnsi"/>
          <w:sz w:val="18"/>
        </w:rPr>
        <w:tab/>
      </w:r>
      <w:r w:rsidRPr="0035373C">
        <w:rPr>
          <w:rFonts w:asciiTheme="minorHAnsi" w:hAnsiTheme="minorHAnsi" w:cstheme="minorHAnsi"/>
          <w:sz w:val="18"/>
        </w:rPr>
        <w:tab/>
      </w:r>
      <w:r w:rsidRPr="0035373C">
        <w:rPr>
          <w:rFonts w:asciiTheme="minorHAnsi" w:hAnsiTheme="minorHAnsi" w:cstheme="minorHAnsi"/>
          <w:sz w:val="18"/>
        </w:rPr>
        <w:tab/>
        <w:t>100</w:t>
      </w:r>
    </w:p>
    <w:p w14:paraId="142A2053" w14:textId="77777777" w:rsidR="00EF0CBB" w:rsidRPr="0035373C" w:rsidRDefault="00EF0CBB" w:rsidP="00EF0CBB">
      <w:pPr>
        <w:jc w:val="both"/>
        <w:rPr>
          <w:rFonts w:asciiTheme="minorHAnsi" w:hAnsiTheme="minorHAnsi" w:cstheme="minorHAnsi"/>
          <w:sz w:val="18"/>
          <w:lang w:val="it-IT"/>
        </w:rPr>
      </w:pPr>
      <w:proofErr w:type="spellStart"/>
      <w:r w:rsidRPr="0035373C">
        <w:rPr>
          <w:rFonts w:asciiTheme="minorHAnsi" w:hAnsiTheme="minorHAnsi" w:cstheme="minorHAnsi"/>
          <w:sz w:val="18"/>
          <w:lang w:val="it-IT"/>
        </w:rPr>
        <w:t>Heiße</w:t>
      </w:r>
      <w:proofErr w:type="spellEnd"/>
      <w:r w:rsidRPr="0035373C">
        <w:rPr>
          <w:rFonts w:asciiTheme="minorHAnsi" w:hAnsiTheme="minorHAnsi" w:cstheme="minorHAnsi"/>
          <w:sz w:val="18"/>
          <w:lang w:val="it-IT"/>
        </w:rPr>
        <w:t xml:space="preserve"> </w:t>
      </w:r>
      <w:proofErr w:type="spellStart"/>
      <w:r w:rsidRPr="0035373C">
        <w:rPr>
          <w:rFonts w:asciiTheme="minorHAnsi" w:hAnsiTheme="minorHAnsi" w:cstheme="minorHAnsi"/>
          <w:sz w:val="18"/>
          <w:lang w:val="it-IT"/>
        </w:rPr>
        <w:t>Schokolade</w:t>
      </w:r>
      <w:proofErr w:type="spellEnd"/>
      <w:r w:rsidRPr="0035373C">
        <w:rPr>
          <w:rFonts w:asciiTheme="minorHAnsi" w:hAnsiTheme="minorHAnsi" w:cstheme="minorHAnsi"/>
          <w:sz w:val="18"/>
          <w:lang w:val="it-IT"/>
        </w:rPr>
        <w:t>:</w:t>
      </w:r>
      <w:r w:rsidRPr="0035373C">
        <w:rPr>
          <w:rFonts w:asciiTheme="minorHAnsi" w:hAnsiTheme="minorHAnsi" w:cstheme="minorHAnsi"/>
          <w:sz w:val="18"/>
          <w:lang w:val="it-IT"/>
        </w:rPr>
        <w:tab/>
      </w:r>
      <w:r w:rsidRPr="0035373C">
        <w:rPr>
          <w:rFonts w:asciiTheme="minorHAnsi" w:hAnsiTheme="minorHAnsi" w:cstheme="minorHAnsi"/>
          <w:sz w:val="18"/>
          <w:lang w:val="it-IT"/>
        </w:rPr>
        <w:tab/>
        <w:t>-</w:t>
      </w:r>
      <w:r w:rsidRPr="0035373C">
        <w:rPr>
          <w:rFonts w:asciiTheme="minorHAnsi" w:hAnsiTheme="minorHAnsi" w:cstheme="minorHAnsi"/>
          <w:sz w:val="18"/>
          <w:lang w:val="it-IT"/>
        </w:rPr>
        <w:tab/>
      </w:r>
      <w:r w:rsidRPr="0035373C">
        <w:rPr>
          <w:rFonts w:asciiTheme="minorHAnsi" w:hAnsiTheme="minorHAnsi" w:cstheme="minorHAnsi"/>
          <w:sz w:val="18"/>
          <w:lang w:val="it-IT"/>
        </w:rPr>
        <w:tab/>
      </w:r>
      <w:r w:rsidRPr="0035373C">
        <w:rPr>
          <w:rFonts w:asciiTheme="minorHAnsi" w:hAnsiTheme="minorHAnsi" w:cstheme="minorHAnsi"/>
          <w:sz w:val="18"/>
          <w:lang w:val="it-IT"/>
        </w:rPr>
        <w:tab/>
        <w:t>111</w:t>
      </w:r>
    </w:p>
    <w:p w14:paraId="2F26DEAE" w14:textId="77777777" w:rsidR="00EF0CBB" w:rsidRPr="0035373C" w:rsidRDefault="00EF0CBB" w:rsidP="00EF0CBB">
      <w:pPr>
        <w:jc w:val="both"/>
        <w:rPr>
          <w:rFonts w:asciiTheme="minorHAnsi" w:hAnsiTheme="minorHAnsi" w:cstheme="minorHAnsi"/>
          <w:sz w:val="18"/>
        </w:rPr>
      </w:pPr>
      <w:r w:rsidRPr="0035373C">
        <w:rPr>
          <w:rFonts w:asciiTheme="minorHAnsi" w:hAnsiTheme="minorHAnsi" w:cstheme="minorHAnsi"/>
          <w:sz w:val="18"/>
        </w:rPr>
        <w:t>Heißwasser</w:t>
      </w:r>
      <w:r w:rsidRPr="0035373C">
        <w:rPr>
          <w:rFonts w:asciiTheme="minorHAnsi" w:hAnsiTheme="minorHAnsi" w:cstheme="minorHAnsi"/>
          <w:sz w:val="18"/>
        </w:rPr>
        <w:tab/>
      </w:r>
      <w:r w:rsidRPr="0035373C">
        <w:rPr>
          <w:rFonts w:asciiTheme="minorHAnsi" w:hAnsiTheme="minorHAnsi" w:cstheme="minorHAnsi"/>
          <w:sz w:val="18"/>
        </w:rPr>
        <w:tab/>
      </w:r>
      <w:r w:rsidRPr="0035373C">
        <w:rPr>
          <w:rFonts w:asciiTheme="minorHAnsi" w:hAnsiTheme="minorHAnsi" w:cstheme="minorHAnsi"/>
          <w:sz w:val="18"/>
        </w:rPr>
        <w:tab/>
        <w:t>-</w:t>
      </w:r>
      <w:r w:rsidRPr="0035373C">
        <w:rPr>
          <w:rFonts w:asciiTheme="minorHAnsi" w:hAnsiTheme="minorHAnsi" w:cstheme="minorHAnsi"/>
          <w:sz w:val="18"/>
        </w:rPr>
        <w:tab/>
      </w:r>
      <w:r w:rsidRPr="0035373C">
        <w:rPr>
          <w:rFonts w:asciiTheme="minorHAnsi" w:hAnsiTheme="minorHAnsi" w:cstheme="minorHAnsi"/>
          <w:sz w:val="18"/>
        </w:rPr>
        <w:tab/>
      </w:r>
      <w:r w:rsidRPr="0035373C">
        <w:rPr>
          <w:rFonts w:asciiTheme="minorHAnsi" w:hAnsiTheme="minorHAnsi" w:cstheme="minorHAnsi"/>
          <w:sz w:val="18"/>
        </w:rPr>
        <w:tab/>
        <w:t>164 (33 l/h)</w:t>
      </w:r>
    </w:p>
    <w:p w14:paraId="01397A7A" w14:textId="77777777" w:rsidR="00EF0CBB" w:rsidRPr="0035373C" w:rsidRDefault="00EF0CBB" w:rsidP="00EF0CBB">
      <w:pPr>
        <w:jc w:val="both"/>
        <w:rPr>
          <w:rFonts w:asciiTheme="minorHAnsi" w:hAnsiTheme="minorHAnsi" w:cstheme="minorHAnsi"/>
          <w:sz w:val="18"/>
          <w:u w:val="single"/>
        </w:rPr>
      </w:pPr>
    </w:p>
    <w:p w14:paraId="151C55D1" w14:textId="77777777" w:rsidR="00EF0CBB" w:rsidRPr="0035373C" w:rsidRDefault="00EF0CBB" w:rsidP="00EF0CBB">
      <w:pPr>
        <w:jc w:val="both"/>
        <w:rPr>
          <w:rFonts w:asciiTheme="minorHAnsi" w:hAnsiTheme="minorHAnsi" w:cstheme="minorHAnsi"/>
          <w:sz w:val="18"/>
          <w:u w:val="single"/>
        </w:rPr>
      </w:pPr>
      <w:r w:rsidRPr="0035373C">
        <w:rPr>
          <w:rFonts w:asciiTheme="minorHAnsi" w:hAnsiTheme="minorHAnsi" w:cstheme="minorHAnsi"/>
          <w:sz w:val="14"/>
          <w:szCs w:val="14"/>
          <w:lang w:val="it-IT"/>
        </w:rPr>
        <w:t xml:space="preserve">*Alle </w:t>
      </w:r>
      <w:proofErr w:type="spellStart"/>
      <w:r w:rsidRPr="0035373C">
        <w:rPr>
          <w:rFonts w:asciiTheme="minorHAnsi" w:hAnsiTheme="minorHAnsi" w:cstheme="minorHAnsi"/>
          <w:sz w:val="14"/>
          <w:szCs w:val="14"/>
          <w:lang w:val="it-IT"/>
        </w:rPr>
        <w:t>angengebenen</w:t>
      </w:r>
      <w:proofErr w:type="spellEnd"/>
      <w:r w:rsidRPr="0035373C">
        <w:rPr>
          <w:rFonts w:asciiTheme="minorHAnsi" w:hAnsiTheme="minorHAnsi" w:cstheme="minorHAnsi"/>
          <w:sz w:val="14"/>
          <w:szCs w:val="14"/>
          <w:lang w:val="it-IT"/>
        </w:rPr>
        <w:t xml:space="preserve"> </w:t>
      </w:r>
      <w:proofErr w:type="spellStart"/>
      <w:r w:rsidRPr="0035373C">
        <w:rPr>
          <w:rFonts w:asciiTheme="minorHAnsi" w:hAnsiTheme="minorHAnsi" w:cstheme="minorHAnsi"/>
          <w:sz w:val="14"/>
          <w:szCs w:val="14"/>
          <w:lang w:val="it-IT"/>
        </w:rPr>
        <w:t>Werte</w:t>
      </w:r>
      <w:proofErr w:type="spellEnd"/>
      <w:r w:rsidRPr="0035373C">
        <w:rPr>
          <w:rFonts w:asciiTheme="minorHAnsi" w:hAnsiTheme="minorHAnsi" w:cstheme="minorHAnsi"/>
          <w:sz w:val="14"/>
          <w:szCs w:val="14"/>
          <w:lang w:val="it-IT"/>
        </w:rPr>
        <w:t xml:space="preserve"> </w:t>
      </w:r>
      <w:proofErr w:type="spellStart"/>
      <w:r w:rsidRPr="0035373C">
        <w:rPr>
          <w:rFonts w:asciiTheme="minorHAnsi" w:hAnsiTheme="minorHAnsi" w:cstheme="minorHAnsi"/>
          <w:sz w:val="14"/>
          <w:szCs w:val="14"/>
          <w:lang w:val="it-IT"/>
        </w:rPr>
        <w:t>sind</w:t>
      </w:r>
      <w:proofErr w:type="spellEnd"/>
      <w:r w:rsidRPr="0035373C">
        <w:rPr>
          <w:rFonts w:asciiTheme="minorHAnsi" w:hAnsiTheme="minorHAnsi" w:cstheme="minorHAnsi"/>
          <w:sz w:val="14"/>
          <w:szCs w:val="14"/>
          <w:lang w:val="it-IT"/>
        </w:rPr>
        <w:t xml:space="preserve"> von </w:t>
      </w:r>
      <w:proofErr w:type="spellStart"/>
      <w:r w:rsidRPr="0035373C">
        <w:rPr>
          <w:rFonts w:asciiTheme="minorHAnsi" w:hAnsiTheme="minorHAnsi" w:cstheme="minorHAnsi"/>
          <w:sz w:val="14"/>
          <w:szCs w:val="14"/>
          <w:lang w:val="it-IT"/>
        </w:rPr>
        <w:t>verschiedenen</w:t>
      </w:r>
      <w:proofErr w:type="spellEnd"/>
      <w:r w:rsidRPr="0035373C">
        <w:rPr>
          <w:rFonts w:asciiTheme="minorHAnsi" w:hAnsiTheme="minorHAnsi" w:cstheme="minorHAnsi"/>
          <w:sz w:val="14"/>
          <w:szCs w:val="14"/>
          <w:lang w:val="it-IT"/>
        </w:rPr>
        <w:t xml:space="preserve"> </w:t>
      </w:r>
      <w:proofErr w:type="spellStart"/>
      <w:r w:rsidRPr="0035373C">
        <w:rPr>
          <w:rFonts w:asciiTheme="minorHAnsi" w:hAnsiTheme="minorHAnsi" w:cstheme="minorHAnsi"/>
          <w:sz w:val="14"/>
          <w:szCs w:val="14"/>
          <w:lang w:val="it-IT"/>
        </w:rPr>
        <w:t>Faktoren</w:t>
      </w:r>
      <w:proofErr w:type="spellEnd"/>
      <w:r w:rsidRPr="0035373C">
        <w:rPr>
          <w:rFonts w:asciiTheme="minorHAnsi" w:hAnsiTheme="minorHAnsi" w:cstheme="minorHAnsi"/>
          <w:sz w:val="14"/>
          <w:szCs w:val="14"/>
          <w:lang w:val="it-IT"/>
        </w:rPr>
        <w:t xml:space="preserve"> </w:t>
      </w:r>
      <w:proofErr w:type="spellStart"/>
      <w:r w:rsidRPr="0035373C">
        <w:rPr>
          <w:rFonts w:asciiTheme="minorHAnsi" w:hAnsiTheme="minorHAnsi" w:cstheme="minorHAnsi"/>
          <w:sz w:val="14"/>
          <w:szCs w:val="14"/>
          <w:lang w:val="it-IT"/>
        </w:rPr>
        <w:t>abhängig</w:t>
      </w:r>
      <w:proofErr w:type="spellEnd"/>
      <w:r w:rsidRPr="0035373C">
        <w:rPr>
          <w:rFonts w:asciiTheme="minorHAnsi" w:hAnsiTheme="minorHAnsi" w:cstheme="minorHAnsi"/>
          <w:sz w:val="14"/>
          <w:szCs w:val="14"/>
          <w:lang w:val="it-IT"/>
        </w:rPr>
        <w:t xml:space="preserve"> </w:t>
      </w:r>
      <w:proofErr w:type="spellStart"/>
      <w:r w:rsidRPr="0035373C">
        <w:rPr>
          <w:rFonts w:asciiTheme="minorHAnsi" w:hAnsiTheme="minorHAnsi" w:cstheme="minorHAnsi"/>
          <w:sz w:val="14"/>
          <w:szCs w:val="14"/>
          <w:lang w:val="it-IT"/>
        </w:rPr>
        <w:t>wie</w:t>
      </w:r>
      <w:proofErr w:type="spellEnd"/>
      <w:r w:rsidRPr="0035373C">
        <w:rPr>
          <w:rFonts w:asciiTheme="minorHAnsi" w:hAnsiTheme="minorHAnsi" w:cstheme="minorHAnsi"/>
          <w:sz w:val="14"/>
          <w:szCs w:val="14"/>
          <w:lang w:val="it-IT"/>
        </w:rPr>
        <w:t xml:space="preserve"> z. B. </w:t>
      </w:r>
      <w:proofErr w:type="spellStart"/>
      <w:r w:rsidRPr="0035373C">
        <w:rPr>
          <w:rFonts w:asciiTheme="minorHAnsi" w:hAnsiTheme="minorHAnsi" w:cstheme="minorHAnsi"/>
          <w:sz w:val="14"/>
          <w:szCs w:val="14"/>
          <w:lang w:val="it-IT"/>
        </w:rPr>
        <w:t>Wasserzulauf</w:t>
      </w:r>
      <w:proofErr w:type="spellEnd"/>
      <w:r w:rsidRPr="0035373C">
        <w:rPr>
          <w:rFonts w:asciiTheme="minorHAnsi" w:hAnsiTheme="minorHAnsi" w:cstheme="minorHAnsi"/>
          <w:sz w:val="14"/>
          <w:szCs w:val="14"/>
          <w:lang w:val="it-IT"/>
        </w:rPr>
        <w:t xml:space="preserve">- und </w:t>
      </w:r>
      <w:proofErr w:type="spellStart"/>
      <w:r w:rsidRPr="0035373C">
        <w:rPr>
          <w:rFonts w:asciiTheme="minorHAnsi" w:hAnsiTheme="minorHAnsi" w:cstheme="minorHAnsi"/>
          <w:sz w:val="14"/>
          <w:szCs w:val="14"/>
          <w:lang w:val="it-IT"/>
        </w:rPr>
        <w:t>Produkttemperatur</w:t>
      </w:r>
      <w:proofErr w:type="spellEnd"/>
      <w:r w:rsidRPr="0035373C">
        <w:rPr>
          <w:rFonts w:asciiTheme="minorHAnsi" w:hAnsiTheme="minorHAnsi" w:cstheme="minorHAnsi"/>
          <w:sz w:val="14"/>
          <w:szCs w:val="14"/>
          <w:lang w:val="it-IT"/>
        </w:rPr>
        <w:t xml:space="preserve"> </w:t>
      </w:r>
      <w:proofErr w:type="spellStart"/>
      <w:r w:rsidRPr="0035373C">
        <w:rPr>
          <w:rFonts w:asciiTheme="minorHAnsi" w:hAnsiTheme="minorHAnsi" w:cstheme="minorHAnsi"/>
          <w:sz w:val="14"/>
          <w:szCs w:val="14"/>
          <w:lang w:val="it-IT"/>
        </w:rPr>
        <w:t>oder</w:t>
      </w:r>
      <w:proofErr w:type="spellEnd"/>
      <w:r w:rsidRPr="0035373C">
        <w:rPr>
          <w:rFonts w:asciiTheme="minorHAnsi" w:hAnsiTheme="minorHAnsi" w:cstheme="minorHAnsi"/>
          <w:sz w:val="14"/>
          <w:szCs w:val="14"/>
          <w:lang w:val="it-IT"/>
        </w:rPr>
        <w:t xml:space="preserve"> die </w:t>
      </w:r>
      <w:proofErr w:type="spellStart"/>
      <w:r w:rsidRPr="0035373C">
        <w:rPr>
          <w:rFonts w:asciiTheme="minorHAnsi" w:hAnsiTheme="minorHAnsi" w:cstheme="minorHAnsi"/>
          <w:sz w:val="14"/>
          <w:szCs w:val="14"/>
          <w:lang w:val="it-IT"/>
        </w:rPr>
        <w:t>Mahlgradeinstellung</w:t>
      </w:r>
      <w:proofErr w:type="spellEnd"/>
      <w:r w:rsidRPr="0035373C">
        <w:rPr>
          <w:rFonts w:asciiTheme="minorHAnsi" w:hAnsiTheme="minorHAnsi" w:cstheme="minorHAnsi"/>
          <w:sz w:val="14"/>
          <w:szCs w:val="14"/>
          <w:lang w:val="it-IT"/>
        </w:rPr>
        <w:t>.</w:t>
      </w:r>
    </w:p>
    <w:p w14:paraId="7B14EEF1" w14:textId="77777777" w:rsidR="00470FFB" w:rsidRDefault="00470FFB" w:rsidP="00470FFB">
      <w:pPr>
        <w:spacing w:line="220" w:lineRule="atLeast"/>
        <w:jc w:val="both"/>
        <w:rPr>
          <w:rFonts w:asciiTheme="minorHAnsi" w:hAnsiTheme="minorHAnsi" w:cstheme="minorHAnsi"/>
          <w:sz w:val="18"/>
          <w:szCs w:val="18"/>
        </w:rPr>
      </w:pPr>
    </w:p>
    <w:p w14:paraId="6D1F8BD9" w14:textId="77777777" w:rsidR="00470FFB" w:rsidRDefault="00470FFB" w:rsidP="00470FFB">
      <w:pPr>
        <w:jc w:val="both"/>
        <w:rPr>
          <w:rFonts w:asciiTheme="minorHAnsi" w:hAnsiTheme="minorHAnsi" w:cstheme="minorHAnsi"/>
          <w:sz w:val="18"/>
          <w:lang w:eastAsia="ja-JP"/>
        </w:rPr>
      </w:pPr>
      <w:r>
        <w:rPr>
          <w:rFonts w:asciiTheme="minorHAnsi" w:hAnsiTheme="minorHAnsi" w:cstheme="minorHAnsi"/>
          <w:sz w:val="18"/>
          <w:u w:val="single"/>
        </w:rPr>
        <w:t>Anschlusswert:</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lang w:eastAsia="ja-JP"/>
        </w:rPr>
        <w:t>220 V bis 240 V 1L N PE</w:t>
      </w:r>
      <w:r>
        <w:rPr>
          <w:rFonts w:asciiTheme="minorHAnsi" w:hAnsiTheme="minorHAnsi" w:cstheme="minorHAnsi"/>
          <w:sz w:val="18"/>
          <w:lang w:eastAsia="ja-JP"/>
        </w:rPr>
        <w:tab/>
        <w:t>2400 W bis 2800 W, 16 A, 50/60 Hz</w:t>
      </w:r>
    </w:p>
    <w:p w14:paraId="6E44E277" w14:textId="77777777" w:rsidR="00470FFB" w:rsidRDefault="00470FFB" w:rsidP="00470FFB">
      <w:pPr>
        <w:jc w:val="both"/>
        <w:rPr>
          <w:rFonts w:asciiTheme="minorHAnsi" w:hAnsiTheme="minorHAnsi" w:cstheme="minorHAnsi"/>
          <w:sz w:val="18"/>
          <w:u w:val="single"/>
          <w:lang w:eastAsia="ja-JP"/>
        </w:rPr>
      </w:pPr>
    </w:p>
    <w:p w14:paraId="63B0D8F4" w14:textId="77777777" w:rsidR="00245310" w:rsidRPr="00245310" w:rsidRDefault="00245310" w:rsidP="00245310">
      <w:pPr>
        <w:jc w:val="both"/>
        <w:rPr>
          <w:rFonts w:asciiTheme="minorHAnsi" w:hAnsiTheme="minorHAnsi" w:cstheme="minorHAnsi"/>
          <w:sz w:val="18"/>
          <w:szCs w:val="18"/>
          <w:lang w:val="de-DE" w:eastAsia="ja-JP"/>
        </w:rPr>
      </w:pPr>
      <w:r w:rsidRPr="00245310">
        <w:rPr>
          <w:rFonts w:asciiTheme="minorHAnsi" w:hAnsiTheme="minorHAnsi" w:cstheme="minorHAnsi"/>
          <w:sz w:val="18"/>
          <w:szCs w:val="18"/>
          <w:u w:val="single"/>
          <w:lang w:eastAsia="ja-JP"/>
        </w:rPr>
        <w:t>Energieverlust:</w:t>
      </w:r>
      <w:r w:rsidRPr="00245310">
        <w:rPr>
          <w:rFonts w:asciiTheme="minorHAnsi" w:hAnsiTheme="minorHAnsi" w:cstheme="minorHAnsi"/>
          <w:sz w:val="18"/>
          <w:szCs w:val="18"/>
          <w:lang w:eastAsia="ja-JP"/>
        </w:rPr>
        <w:tab/>
      </w:r>
      <w:r w:rsidRPr="00245310">
        <w:rPr>
          <w:rFonts w:asciiTheme="minorHAnsi" w:hAnsiTheme="minorHAnsi" w:cstheme="minorHAnsi"/>
          <w:sz w:val="18"/>
          <w:szCs w:val="18"/>
          <w:lang w:eastAsia="ja-JP"/>
        </w:rPr>
        <w:tab/>
      </w:r>
      <w:r w:rsidRPr="00245310">
        <w:rPr>
          <w:rFonts w:asciiTheme="minorHAnsi" w:hAnsiTheme="minorHAnsi" w:cstheme="minorHAnsi"/>
          <w:sz w:val="18"/>
          <w:szCs w:val="18"/>
          <w:lang w:eastAsia="ja-JP"/>
        </w:rPr>
        <w:tab/>
        <w:t>keine Angabe</w:t>
      </w:r>
      <w:r w:rsidRPr="00245310">
        <w:rPr>
          <w:rFonts w:asciiTheme="minorHAnsi" w:hAnsiTheme="minorHAnsi" w:cstheme="minorHAnsi"/>
          <w:sz w:val="18"/>
          <w:szCs w:val="18"/>
          <w:lang w:eastAsia="ja-JP"/>
        </w:rPr>
        <w:tab/>
      </w:r>
      <w:r w:rsidRPr="00245310">
        <w:rPr>
          <w:rFonts w:asciiTheme="minorHAnsi" w:hAnsiTheme="minorHAnsi" w:cstheme="minorHAnsi"/>
          <w:sz w:val="18"/>
          <w:szCs w:val="18"/>
          <w:lang w:eastAsia="ja-JP"/>
        </w:rPr>
        <w:tab/>
        <w:t xml:space="preserve">(nach </w:t>
      </w:r>
      <w:proofErr w:type="spellStart"/>
      <w:r w:rsidRPr="00245310">
        <w:rPr>
          <w:rFonts w:asciiTheme="minorHAnsi" w:hAnsiTheme="minorHAnsi" w:cstheme="minorHAnsi"/>
          <w:sz w:val="18"/>
          <w:szCs w:val="18"/>
          <w:lang w:eastAsia="ja-JP"/>
        </w:rPr>
        <w:t>DlN</w:t>
      </w:r>
      <w:proofErr w:type="spellEnd"/>
      <w:r w:rsidRPr="00245310">
        <w:rPr>
          <w:rFonts w:asciiTheme="minorHAnsi" w:hAnsiTheme="minorHAnsi" w:cstheme="minorHAnsi"/>
          <w:sz w:val="18"/>
          <w:szCs w:val="18"/>
          <w:lang w:eastAsia="ja-JP"/>
        </w:rPr>
        <w:t xml:space="preserve"> 18873-2)</w:t>
      </w:r>
    </w:p>
    <w:p w14:paraId="127FEDDF" w14:textId="77777777" w:rsidR="00245310" w:rsidRPr="00245310" w:rsidRDefault="00245310" w:rsidP="00245310">
      <w:pPr>
        <w:spacing w:line="220" w:lineRule="atLeast"/>
        <w:jc w:val="both"/>
        <w:rPr>
          <w:rFonts w:asciiTheme="minorHAnsi" w:hAnsiTheme="minorHAnsi" w:cstheme="minorHAnsi"/>
          <w:szCs w:val="18"/>
          <w:lang w:val="de-DE" w:eastAsia="ja-JP"/>
        </w:rPr>
      </w:pPr>
    </w:p>
    <w:p w14:paraId="50D546B2" w14:textId="77777777" w:rsidR="00245310" w:rsidRPr="00245310" w:rsidRDefault="00245310" w:rsidP="00245310">
      <w:pPr>
        <w:jc w:val="both"/>
        <w:rPr>
          <w:rFonts w:asciiTheme="minorHAnsi" w:hAnsiTheme="minorHAnsi" w:cstheme="minorHAnsi"/>
          <w:sz w:val="18"/>
          <w:szCs w:val="18"/>
          <w:lang w:val="de-DE"/>
        </w:rPr>
      </w:pPr>
      <w:r w:rsidRPr="00245310">
        <w:rPr>
          <w:rFonts w:asciiTheme="minorHAnsi" w:hAnsiTheme="minorHAnsi" w:cstheme="minorHAnsi"/>
          <w:sz w:val="18"/>
          <w:szCs w:val="18"/>
          <w:u w:val="single"/>
          <w:lang w:val="de-DE"/>
        </w:rPr>
        <w:t>Gewicht:</w:t>
      </w:r>
      <w:r w:rsidRPr="00245310">
        <w:rPr>
          <w:rFonts w:asciiTheme="minorHAnsi" w:hAnsiTheme="minorHAnsi" w:cstheme="minorHAnsi"/>
          <w:sz w:val="18"/>
          <w:szCs w:val="18"/>
          <w:u w:val="single"/>
          <w:lang w:val="de-DE"/>
        </w:rPr>
        <w:tab/>
      </w:r>
      <w:r w:rsidRPr="00245310">
        <w:rPr>
          <w:rFonts w:asciiTheme="minorHAnsi" w:hAnsiTheme="minorHAnsi" w:cstheme="minorHAnsi"/>
          <w:sz w:val="18"/>
          <w:szCs w:val="18"/>
          <w:lang w:val="de-DE"/>
        </w:rPr>
        <w:tab/>
      </w:r>
      <w:r w:rsidRPr="00245310">
        <w:rPr>
          <w:rFonts w:asciiTheme="minorHAnsi" w:hAnsiTheme="minorHAnsi" w:cstheme="minorHAnsi"/>
          <w:sz w:val="18"/>
          <w:szCs w:val="18"/>
          <w:lang w:val="de-DE"/>
        </w:rPr>
        <w:tab/>
      </w:r>
      <w:r w:rsidRPr="00245310">
        <w:rPr>
          <w:rFonts w:asciiTheme="minorHAnsi" w:hAnsiTheme="minorHAnsi" w:cstheme="minorHAnsi"/>
          <w:sz w:val="18"/>
          <w:szCs w:val="18"/>
          <w:lang w:val="de-DE"/>
        </w:rPr>
        <w:tab/>
        <w:t>netto bis max. 38 kg</w:t>
      </w:r>
    </w:p>
    <w:p w14:paraId="21060DD5" w14:textId="77777777" w:rsidR="00245310" w:rsidRPr="00245310" w:rsidRDefault="00245310" w:rsidP="00245310">
      <w:pPr>
        <w:jc w:val="both"/>
        <w:rPr>
          <w:rFonts w:asciiTheme="minorHAnsi" w:hAnsiTheme="minorHAnsi" w:cstheme="minorHAnsi"/>
          <w:sz w:val="18"/>
          <w:szCs w:val="18"/>
          <w:lang w:val="de-DE"/>
        </w:rPr>
      </w:pPr>
    </w:p>
    <w:p w14:paraId="004D5ED4" w14:textId="77777777" w:rsidR="00245310" w:rsidRPr="00245310" w:rsidRDefault="00245310" w:rsidP="00245310">
      <w:pPr>
        <w:jc w:val="both"/>
        <w:rPr>
          <w:rFonts w:asciiTheme="minorHAnsi" w:hAnsiTheme="minorHAnsi" w:cstheme="minorHAnsi"/>
          <w:sz w:val="18"/>
          <w:szCs w:val="18"/>
          <w:lang w:val="de-DE"/>
        </w:rPr>
      </w:pPr>
      <w:r w:rsidRPr="00245310">
        <w:rPr>
          <w:rFonts w:asciiTheme="minorHAnsi" w:hAnsiTheme="minorHAnsi" w:cstheme="minorHAnsi"/>
          <w:sz w:val="18"/>
          <w:szCs w:val="18"/>
          <w:u w:val="single"/>
          <w:lang w:val="de-DE"/>
        </w:rPr>
        <w:t>Abmessungen:</w:t>
      </w:r>
      <w:r w:rsidRPr="00245310">
        <w:rPr>
          <w:rFonts w:asciiTheme="minorHAnsi" w:hAnsiTheme="minorHAnsi" w:cstheme="minorHAnsi"/>
          <w:sz w:val="18"/>
          <w:szCs w:val="18"/>
          <w:lang w:val="de-DE"/>
        </w:rPr>
        <w:tab/>
      </w:r>
      <w:r w:rsidRPr="00245310">
        <w:rPr>
          <w:rFonts w:asciiTheme="minorHAnsi" w:hAnsiTheme="minorHAnsi" w:cstheme="minorHAnsi"/>
          <w:sz w:val="18"/>
          <w:szCs w:val="18"/>
          <w:lang w:val="de-DE"/>
        </w:rPr>
        <w:tab/>
      </w:r>
      <w:r w:rsidRPr="00245310">
        <w:rPr>
          <w:rFonts w:asciiTheme="minorHAnsi" w:hAnsiTheme="minorHAnsi" w:cstheme="minorHAnsi"/>
          <w:sz w:val="18"/>
          <w:szCs w:val="18"/>
          <w:lang w:val="de-DE"/>
        </w:rPr>
        <w:tab/>
        <w:t>Breite:</w:t>
      </w:r>
      <w:r w:rsidRPr="00245310">
        <w:rPr>
          <w:rFonts w:asciiTheme="minorHAnsi" w:hAnsiTheme="minorHAnsi" w:cstheme="minorHAnsi"/>
          <w:sz w:val="18"/>
          <w:szCs w:val="18"/>
          <w:lang w:val="de-DE"/>
        </w:rPr>
        <w:tab/>
      </w:r>
      <w:r w:rsidRPr="00245310">
        <w:rPr>
          <w:rFonts w:asciiTheme="minorHAnsi" w:hAnsiTheme="minorHAnsi" w:cstheme="minorHAnsi"/>
          <w:sz w:val="18"/>
          <w:szCs w:val="18"/>
          <w:lang w:val="de-DE"/>
        </w:rPr>
        <w:tab/>
      </w:r>
      <w:r w:rsidRPr="00245310">
        <w:rPr>
          <w:rFonts w:asciiTheme="minorHAnsi" w:hAnsiTheme="minorHAnsi" w:cstheme="minorHAnsi"/>
          <w:sz w:val="18"/>
          <w:szCs w:val="18"/>
          <w:lang w:val="de-DE"/>
        </w:rPr>
        <w:tab/>
        <w:t>340 mm</w:t>
      </w:r>
    </w:p>
    <w:p w14:paraId="333B9234" w14:textId="77777777" w:rsidR="00245310" w:rsidRPr="00245310" w:rsidRDefault="00245310" w:rsidP="00245310">
      <w:pPr>
        <w:ind w:left="2832"/>
        <w:jc w:val="both"/>
        <w:rPr>
          <w:rFonts w:asciiTheme="minorHAnsi" w:hAnsiTheme="minorHAnsi" w:cstheme="minorHAnsi"/>
          <w:sz w:val="18"/>
          <w:szCs w:val="18"/>
          <w:lang w:val="de-DE"/>
        </w:rPr>
      </w:pPr>
      <w:r w:rsidRPr="00245310">
        <w:rPr>
          <w:rFonts w:asciiTheme="minorHAnsi" w:hAnsiTheme="minorHAnsi" w:cstheme="minorHAnsi"/>
          <w:sz w:val="18"/>
          <w:szCs w:val="18"/>
          <w:lang w:val="de-DE"/>
        </w:rPr>
        <w:t>Höhe:</w:t>
      </w:r>
      <w:r w:rsidRPr="00245310">
        <w:rPr>
          <w:rFonts w:asciiTheme="minorHAnsi" w:hAnsiTheme="minorHAnsi" w:cstheme="minorHAnsi"/>
          <w:sz w:val="18"/>
          <w:szCs w:val="18"/>
          <w:lang w:val="de-DE"/>
        </w:rPr>
        <w:tab/>
      </w:r>
      <w:r w:rsidRPr="00245310">
        <w:rPr>
          <w:rFonts w:asciiTheme="minorHAnsi" w:hAnsiTheme="minorHAnsi" w:cstheme="minorHAnsi"/>
          <w:sz w:val="18"/>
          <w:szCs w:val="18"/>
          <w:lang w:val="de-DE"/>
        </w:rPr>
        <w:tab/>
      </w:r>
      <w:r w:rsidRPr="00245310">
        <w:rPr>
          <w:rFonts w:asciiTheme="minorHAnsi" w:hAnsiTheme="minorHAnsi" w:cstheme="minorHAnsi"/>
          <w:sz w:val="18"/>
          <w:szCs w:val="18"/>
          <w:lang w:val="de-DE"/>
        </w:rPr>
        <w:tab/>
        <w:t xml:space="preserve">754 mm mit Option </w:t>
      </w:r>
      <w:proofErr w:type="spellStart"/>
      <w:r w:rsidRPr="00245310">
        <w:rPr>
          <w:rFonts w:asciiTheme="minorHAnsi" w:hAnsiTheme="minorHAnsi" w:cstheme="minorHAnsi"/>
          <w:sz w:val="18"/>
          <w:szCs w:val="18"/>
          <w:lang w:val="de-DE"/>
        </w:rPr>
        <w:t>Fuss</w:t>
      </w:r>
      <w:proofErr w:type="spellEnd"/>
      <w:r w:rsidRPr="00245310">
        <w:rPr>
          <w:rFonts w:asciiTheme="minorHAnsi" w:hAnsiTheme="minorHAnsi" w:cstheme="minorHAnsi"/>
          <w:sz w:val="18"/>
          <w:szCs w:val="18"/>
          <w:lang w:val="de-DE"/>
        </w:rPr>
        <w:t xml:space="preserve"> 7 mm</w:t>
      </w:r>
    </w:p>
    <w:p w14:paraId="0F64AEA9" w14:textId="77777777" w:rsidR="00245310" w:rsidRPr="00245310" w:rsidRDefault="00245310" w:rsidP="00245310">
      <w:pPr>
        <w:ind w:left="2832"/>
        <w:jc w:val="both"/>
        <w:rPr>
          <w:rFonts w:asciiTheme="minorHAnsi" w:hAnsiTheme="minorHAnsi" w:cstheme="minorHAnsi"/>
          <w:sz w:val="18"/>
          <w:szCs w:val="18"/>
          <w:lang w:val="de-DE"/>
        </w:rPr>
      </w:pPr>
      <w:r w:rsidRPr="00245310">
        <w:rPr>
          <w:rFonts w:asciiTheme="minorHAnsi" w:hAnsiTheme="minorHAnsi" w:cstheme="minorHAnsi"/>
          <w:sz w:val="18"/>
          <w:szCs w:val="18"/>
          <w:lang w:val="de-DE"/>
        </w:rPr>
        <w:t>Höhe:</w:t>
      </w:r>
      <w:r w:rsidRPr="00245310">
        <w:rPr>
          <w:rFonts w:asciiTheme="minorHAnsi" w:hAnsiTheme="minorHAnsi" w:cstheme="minorHAnsi"/>
          <w:sz w:val="18"/>
          <w:szCs w:val="18"/>
          <w:lang w:val="de-DE"/>
        </w:rPr>
        <w:tab/>
      </w:r>
      <w:r w:rsidRPr="00245310">
        <w:rPr>
          <w:rFonts w:asciiTheme="minorHAnsi" w:hAnsiTheme="minorHAnsi" w:cstheme="minorHAnsi"/>
          <w:sz w:val="18"/>
          <w:szCs w:val="18"/>
          <w:lang w:val="de-DE"/>
        </w:rPr>
        <w:tab/>
      </w:r>
      <w:r w:rsidRPr="00245310">
        <w:rPr>
          <w:rFonts w:asciiTheme="minorHAnsi" w:hAnsiTheme="minorHAnsi" w:cstheme="minorHAnsi"/>
          <w:sz w:val="18"/>
          <w:szCs w:val="18"/>
          <w:lang w:val="de-DE"/>
        </w:rPr>
        <w:tab/>
        <w:t xml:space="preserve">796 mm mit Standard </w:t>
      </w:r>
      <w:proofErr w:type="spellStart"/>
      <w:r w:rsidRPr="00245310">
        <w:rPr>
          <w:rFonts w:asciiTheme="minorHAnsi" w:hAnsiTheme="minorHAnsi" w:cstheme="minorHAnsi"/>
          <w:sz w:val="18"/>
          <w:szCs w:val="18"/>
          <w:lang w:val="de-DE"/>
        </w:rPr>
        <w:t>Fuss</w:t>
      </w:r>
      <w:proofErr w:type="spellEnd"/>
      <w:r w:rsidRPr="00245310">
        <w:rPr>
          <w:rFonts w:asciiTheme="minorHAnsi" w:hAnsiTheme="minorHAnsi" w:cstheme="minorHAnsi"/>
          <w:sz w:val="18"/>
          <w:szCs w:val="18"/>
          <w:lang w:val="de-DE"/>
        </w:rPr>
        <w:t xml:space="preserve"> 40 mm</w:t>
      </w:r>
    </w:p>
    <w:p w14:paraId="248D3C1F" w14:textId="77777777" w:rsidR="00797A86" w:rsidRPr="004539BE" w:rsidRDefault="00797A86" w:rsidP="00797A86">
      <w:pPr>
        <w:ind w:left="2124" w:firstLine="708"/>
        <w:jc w:val="both"/>
        <w:rPr>
          <w:rFonts w:asciiTheme="minorHAnsi" w:hAnsiTheme="minorHAnsi" w:cstheme="minorHAnsi"/>
          <w:sz w:val="18"/>
          <w:lang w:val="de-DE"/>
        </w:rPr>
      </w:pPr>
      <w:r w:rsidRPr="004539BE">
        <w:rPr>
          <w:rFonts w:asciiTheme="minorHAnsi" w:hAnsiTheme="minorHAnsi" w:cstheme="minorHAnsi"/>
          <w:sz w:val="18"/>
          <w:lang w:val="de-DE"/>
        </w:rPr>
        <w:t>Tiefe:</w:t>
      </w:r>
      <w:r w:rsidRPr="004539BE">
        <w:rPr>
          <w:rFonts w:asciiTheme="minorHAnsi" w:hAnsiTheme="minorHAnsi" w:cstheme="minorHAnsi"/>
          <w:sz w:val="18"/>
          <w:lang w:val="de-DE"/>
        </w:rPr>
        <w:tab/>
      </w:r>
      <w:r w:rsidRPr="004539BE">
        <w:rPr>
          <w:rFonts w:asciiTheme="minorHAnsi" w:hAnsiTheme="minorHAnsi" w:cstheme="minorHAnsi"/>
          <w:sz w:val="18"/>
          <w:lang w:val="de-DE"/>
        </w:rPr>
        <w:tab/>
      </w:r>
      <w:r w:rsidRPr="004539BE">
        <w:rPr>
          <w:rFonts w:asciiTheme="minorHAnsi" w:hAnsiTheme="minorHAnsi" w:cstheme="minorHAnsi"/>
          <w:sz w:val="18"/>
          <w:lang w:val="de-DE"/>
        </w:rPr>
        <w:tab/>
        <w:t>600 mm</w:t>
      </w:r>
    </w:p>
    <w:p w14:paraId="594849FA" w14:textId="77777777" w:rsidR="00470FFB" w:rsidRDefault="00470FFB" w:rsidP="00470FFB">
      <w:pPr>
        <w:spacing w:line="220" w:lineRule="atLeast"/>
        <w:jc w:val="both"/>
        <w:rPr>
          <w:rFonts w:asciiTheme="minorHAnsi" w:hAnsiTheme="minorHAnsi" w:cstheme="minorHAnsi"/>
          <w:sz w:val="18"/>
          <w:szCs w:val="18"/>
          <w:u w:val="single"/>
          <w:lang w:val="de-DE" w:eastAsia="de-DE"/>
        </w:rPr>
      </w:pPr>
    </w:p>
    <w:p w14:paraId="659E7B21" w14:textId="77777777" w:rsidR="00F76B34" w:rsidRPr="00C921B7" w:rsidRDefault="00F76B34" w:rsidP="00F76B34">
      <w:pPr>
        <w:jc w:val="both"/>
        <w:rPr>
          <w:rFonts w:asciiTheme="minorHAnsi" w:hAnsiTheme="minorHAnsi" w:cstheme="minorHAnsi"/>
          <w:sz w:val="18"/>
        </w:rPr>
      </w:pPr>
      <w:r w:rsidRPr="00C921B7">
        <w:rPr>
          <w:rFonts w:asciiTheme="minorHAnsi" w:hAnsiTheme="minorHAnsi" w:cstheme="minorHAnsi"/>
          <w:sz w:val="18"/>
          <w:u w:val="single"/>
        </w:rPr>
        <w:t>Wasseranschluss:</w:t>
      </w:r>
      <w:r w:rsidRPr="00C921B7">
        <w:rPr>
          <w:rFonts w:asciiTheme="minorHAnsi" w:hAnsiTheme="minorHAnsi" w:cstheme="minorHAnsi"/>
          <w:sz w:val="18"/>
        </w:rPr>
        <w:tab/>
      </w:r>
      <w:r w:rsidRPr="00C921B7">
        <w:rPr>
          <w:rFonts w:asciiTheme="minorHAnsi" w:hAnsiTheme="minorHAnsi" w:cstheme="minorHAnsi"/>
          <w:sz w:val="18"/>
        </w:rPr>
        <w:tab/>
        <w:t xml:space="preserve">Kaltwasseranschluss: </w:t>
      </w:r>
      <w:r w:rsidRPr="00C921B7">
        <w:rPr>
          <w:rFonts w:asciiTheme="minorHAnsi" w:hAnsiTheme="minorHAnsi" w:cstheme="minorHAnsi"/>
          <w:sz w:val="18"/>
        </w:rPr>
        <w:tab/>
        <w:t>G 3/8" Außengewinde</w:t>
      </w:r>
    </w:p>
    <w:p w14:paraId="0BE67D87" w14:textId="77777777" w:rsidR="00F76B34" w:rsidRPr="00C921B7" w:rsidRDefault="00F76B34" w:rsidP="00F76B34">
      <w:pPr>
        <w:ind w:left="2832"/>
        <w:jc w:val="both"/>
        <w:rPr>
          <w:rFonts w:asciiTheme="minorHAnsi" w:hAnsiTheme="minorHAnsi" w:cstheme="minorHAnsi"/>
          <w:sz w:val="18"/>
        </w:rPr>
      </w:pPr>
      <w:r w:rsidRPr="00C921B7">
        <w:rPr>
          <w:rFonts w:asciiTheme="minorHAnsi" w:hAnsiTheme="minorHAnsi" w:cstheme="minorHAnsi"/>
          <w:sz w:val="18"/>
        </w:rPr>
        <w:t xml:space="preserve">Wasserdruck: </w:t>
      </w:r>
      <w:r w:rsidRPr="00C921B7">
        <w:rPr>
          <w:rFonts w:asciiTheme="minorHAnsi" w:hAnsiTheme="minorHAnsi" w:cstheme="minorHAnsi"/>
          <w:sz w:val="18"/>
        </w:rPr>
        <w:tab/>
      </w:r>
      <w:r w:rsidRPr="00C921B7">
        <w:rPr>
          <w:rFonts w:asciiTheme="minorHAnsi" w:hAnsiTheme="minorHAnsi" w:cstheme="minorHAnsi"/>
          <w:sz w:val="18"/>
        </w:rPr>
        <w:tab/>
        <w:t>80 bis 800 kPa (0,8 bis 8,0 bar)</w:t>
      </w:r>
    </w:p>
    <w:p w14:paraId="246A6409" w14:textId="77777777" w:rsidR="00F76B34" w:rsidRPr="00C921B7" w:rsidRDefault="00F76B34" w:rsidP="00F76B34">
      <w:pPr>
        <w:ind w:left="2832"/>
        <w:jc w:val="both"/>
        <w:rPr>
          <w:rFonts w:asciiTheme="minorHAnsi" w:hAnsiTheme="minorHAnsi" w:cstheme="minorHAnsi"/>
          <w:sz w:val="18"/>
        </w:rPr>
      </w:pPr>
      <w:r w:rsidRPr="00C921B7">
        <w:rPr>
          <w:rFonts w:asciiTheme="minorHAnsi" w:hAnsiTheme="minorHAnsi" w:cstheme="minorHAnsi"/>
          <w:sz w:val="18"/>
        </w:rPr>
        <w:t>Mit Brita Wasserfilter:</w:t>
      </w:r>
      <w:r w:rsidRPr="00C921B7">
        <w:rPr>
          <w:rFonts w:asciiTheme="minorHAnsi" w:hAnsiTheme="minorHAnsi" w:cstheme="minorHAnsi"/>
          <w:sz w:val="18"/>
        </w:rPr>
        <w:tab/>
        <w:t>80 bis 600 kPa (0,8 bis 6,0 bar)</w:t>
      </w:r>
    </w:p>
    <w:p w14:paraId="208C6565" w14:textId="77777777" w:rsidR="00F76B34" w:rsidRPr="00C921B7" w:rsidRDefault="00F76B34" w:rsidP="00F76B34">
      <w:pPr>
        <w:ind w:left="2832"/>
        <w:jc w:val="both"/>
        <w:rPr>
          <w:rFonts w:asciiTheme="minorHAnsi" w:hAnsiTheme="minorHAnsi" w:cstheme="minorHAnsi"/>
          <w:sz w:val="18"/>
        </w:rPr>
      </w:pPr>
      <w:r w:rsidRPr="00C921B7">
        <w:rPr>
          <w:rFonts w:asciiTheme="minorHAnsi" w:hAnsiTheme="minorHAnsi" w:cstheme="minorHAnsi"/>
          <w:sz w:val="18"/>
        </w:rPr>
        <w:t>Zulaufschlauch:</w:t>
      </w:r>
      <w:r w:rsidRPr="00C921B7">
        <w:rPr>
          <w:rFonts w:asciiTheme="minorHAnsi" w:hAnsiTheme="minorHAnsi" w:cstheme="minorHAnsi"/>
          <w:sz w:val="18"/>
        </w:rPr>
        <w:tab/>
      </w:r>
      <w:r w:rsidRPr="00C921B7">
        <w:rPr>
          <w:rFonts w:asciiTheme="minorHAnsi" w:hAnsiTheme="minorHAnsi" w:cstheme="minorHAnsi"/>
          <w:sz w:val="18"/>
        </w:rPr>
        <w:tab/>
      </w:r>
      <w:r w:rsidRPr="00C921B7">
        <w:rPr>
          <w:rFonts w:asciiTheme="minorHAnsi" w:hAnsiTheme="minorHAnsi" w:cstheme="minorHAnsi"/>
          <w:sz w:val="18"/>
        </w:rPr>
        <w:sym w:font="Symbol" w:char="F0C6"/>
      </w:r>
      <w:r w:rsidRPr="00C921B7">
        <w:rPr>
          <w:rFonts w:asciiTheme="minorHAnsi" w:hAnsiTheme="minorHAnsi" w:cstheme="minorHAnsi"/>
          <w:sz w:val="18"/>
        </w:rPr>
        <w:t xml:space="preserve"> 8 x 1500 mm; Überwurfmutter G3/8"</w:t>
      </w:r>
    </w:p>
    <w:p w14:paraId="451A890A" w14:textId="77777777" w:rsidR="00F76B34" w:rsidRPr="00C921B7" w:rsidRDefault="00F76B34" w:rsidP="00F76B34">
      <w:pPr>
        <w:jc w:val="both"/>
        <w:rPr>
          <w:rFonts w:asciiTheme="minorHAnsi" w:hAnsiTheme="minorHAnsi" w:cstheme="minorHAnsi"/>
          <w:sz w:val="18"/>
        </w:rPr>
      </w:pPr>
    </w:p>
    <w:p w14:paraId="26082B10" w14:textId="77777777" w:rsidR="00F76B34" w:rsidRPr="00C921B7" w:rsidRDefault="00F76B34" w:rsidP="00F76B34">
      <w:pPr>
        <w:tabs>
          <w:tab w:val="left" w:pos="2127"/>
        </w:tabs>
        <w:jc w:val="both"/>
        <w:rPr>
          <w:rFonts w:asciiTheme="minorHAnsi" w:hAnsiTheme="minorHAnsi" w:cstheme="minorHAnsi"/>
          <w:sz w:val="18"/>
        </w:rPr>
      </w:pPr>
      <w:r w:rsidRPr="00C921B7">
        <w:rPr>
          <w:rFonts w:asciiTheme="minorHAnsi" w:hAnsiTheme="minorHAnsi" w:cstheme="minorHAnsi"/>
          <w:sz w:val="18"/>
          <w:u w:val="single"/>
        </w:rPr>
        <w:t>Wasserablauf:</w:t>
      </w:r>
      <w:r w:rsidRPr="00C921B7">
        <w:rPr>
          <w:rFonts w:asciiTheme="minorHAnsi" w:hAnsiTheme="minorHAnsi" w:cstheme="minorHAnsi"/>
          <w:sz w:val="18"/>
        </w:rPr>
        <w:tab/>
      </w:r>
      <w:r w:rsidRPr="00C921B7">
        <w:rPr>
          <w:rFonts w:asciiTheme="minorHAnsi" w:hAnsiTheme="minorHAnsi" w:cstheme="minorHAnsi"/>
          <w:sz w:val="18"/>
        </w:rPr>
        <w:tab/>
        <w:t>Abwasseranschluss:</w:t>
      </w:r>
      <w:r w:rsidRPr="00C921B7">
        <w:rPr>
          <w:rFonts w:asciiTheme="minorHAnsi" w:hAnsiTheme="minorHAnsi" w:cstheme="minorHAnsi"/>
          <w:sz w:val="18"/>
        </w:rPr>
        <w:tab/>
        <w:t xml:space="preserve">Trichtersiphon </w:t>
      </w:r>
      <w:r w:rsidRPr="00C921B7">
        <w:rPr>
          <w:rFonts w:asciiTheme="minorHAnsi" w:hAnsiTheme="minorHAnsi" w:cstheme="minorHAnsi"/>
          <w:sz w:val="18"/>
        </w:rPr>
        <w:sym w:font="Symbol" w:char="F0C6"/>
      </w:r>
      <w:r w:rsidRPr="00C921B7">
        <w:rPr>
          <w:rFonts w:asciiTheme="minorHAnsi" w:hAnsiTheme="minorHAnsi" w:cstheme="minorHAnsi"/>
          <w:sz w:val="18"/>
        </w:rPr>
        <w:t xml:space="preserve"> 50 mm</w:t>
      </w:r>
    </w:p>
    <w:p w14:paraId="2268C3E7" w14:textId="77777777" w:rsidR="00F76B34" w:rsidRPr="00C921B7" w:rsidRDefault="00F76B34" w:rsidP="00F76B34">
      <w:pPr>
        <w:ind w:left="2832"/>
        <w:jc w:val="both"/>
        <w:rPr>
          <w:rFonts w:asciiTheme="minorHAnsi" w:hAnsiTheme="minorHAnsi" w:cstheme="minorHAnsi"/>
          <w:sz w:val="18"/>
        </w:rPr>
      </w:pPr>
      <w:r w:rsidRPr="00C921B7">
        <w:rPr>
          <w:rFonts w:asciiTheme="minorHAnsi" w:hAnsiTheme="minorHAnsi" w:cstheme="minorHAnsi"/>
          <w:sz w:val="18"/>
        </w:rPr>
        <w:t>Ablaufschlauch:</w:t>
      </w:r>
      <w:r w:rsidRPr="00C921B7">
        <w:rPr>
          <w:rFonts w:asciiTheme="minorHAnsi" w:hAnsiTheme="minorHAnsi" w:cstheme="minorHAnsi"/>
          <w:sz w:val="18"/>
        </w:rPr>
        <w:tab/>
      </w:r>
      <w:r w:rsidRPr="00C921B7">
        <w:rPr>
          <w:rFonts w:asciiTheme="minorHAnsi" w:hAnsiTheme="minorHAnsi" w:cstheme="minorHAnsi"/>
          <w:sz w:val="18"/>
        </w:rPr>
        <w:tab/>
      </w:r>
      <w:r w:rsidRPr="00C921B7">
        <w:rPr>
          <w:rFonts w:asciiTheme="minorHAnsi" w:hAnsiTheme="minorHAnsi" w:cstheme="minorHAnsi"/>
          <w:sz w:val="18"/>
        </w:rPr>
        <w:sym w:font="Symbol" w:char="F0C6"/>
      </w:r>
      <w:r w:rsidRPr="00C921B7">
        <w:rPr>
          <w:rFonts w:asciiTheme="minorHAnsi" w:hAnsiTheme="minorHAnsi" w:cstheme="minorHAnsi"/>
          <w:sz w:val="18"/>
        </w:rPr>
        <w:t xml:space="preserve"> 20 x 2000 mm</w:t>
      </w:r>
    </w:p>
    <w:p w14:paraId="28304C83" w14:textId="77777777" w:rsidR="00F76B34" w:rsidRPr="00C921B7" w:rsidRDefault="00F76B34" w:rsidP="00F76B34">
      <w:pPr>
        <w:jc w:val="both"/>
        <w:rPr>
          <w:rFonts w:asciiTheme="minorHAnsi" w:hAnsiTheme="minorHAnsi" w:cstheme="minorHAnsi"/>
          <w:sz w:val="18"/>
        </w:rPr>
      </w:pPr>
    </w:p>
    <w:p w14:paraId="5FF3FE07" w14:textId="77777777" w:rsidR="00F76B34" w:rsidRPr="00C921B7" w:rsidRDefault="00F76B34" w:rsidP="00F76B34">
      <w:pPr>
        <w:jc w:val="both"/>
        <w:rPr>
          <w:rFonts w:asciiTheme="minorHAnsi" w:hAnsiTheme="minorHAnsi" w:cstheme="minorHAnsi"/>
          <w:lang w:eastAsia="ja-JP"/>
        </w:rPr>
      </w:pPr>
      <w:bookmarkStart w:id="0" w:name="_Hlk103248863"/>
      <w:r w:rsidRPr="00C921B7">
        <w:rPr>
          <w:rFonts w:asciiTheme="majorHAnsi" w:hAnsiTheme="majorHAnsi" w:cstheme="majorHAnsi"/>
          <w:sz w:val="18"/>
          <w:u w:val="single"/>
        </w:rPr>
        <w:t>Schutzart:</w:t>
      </w:r>
      <w:r w:rsidRPr="00C921B7">
        <w:rPr>
          <w:rFonts w:asciiTheme="majorHAnsi" w:hAnsiTheme="majorHAnsi" w:cstheme="majorHAnsi"/>
          <w:sz w:val="18"/>
        </w:rPr>
        <w:tab/>
      </w:r>
      <w:r w:rsidRPr="00C921B7">
        <w:rPr>
          <w:rFonts w:asciiTheme="majorHAnsi" w:hAnsiTheme="majorHAnsi" w:cstheme="majorHAnsi"/>
          <w:sz w:val="18"/>
        </w:rPr>
        <w:tab/>
      </w:r>
      <w:r w:rsidRPr="00C921B7">
        <w:rPr>
          <w:rFonts w:asciiTheme="majorHAnsi" w:hAnsiTheme="majorHAnsi" w:cstheme="majorHAnsi"/>
          <w:sz w:val="18"/>
        </w:rPr>
        <w:tab/>
        <w:t>Kein Wasserschutz:</w:t>
      </w:r>
      <w:r w:rsidRPr="00C921B7">
        <w:rPr>
          <w:rFonts w:asciiTheme="majorHAnsi" w:hAnsiTheme="majorHAnsi" w:cstheme="majorHAnsi"/>
          <w:sz w:val="18"/>
        </w:rPr>
        <w:tab/>
        <w:t>IPX0</w:t>
      </w:r>
    </w:p>
    <w:bookmarkEnd w:id="0"/>
    <w:p w14:paraId="2E65347A" w14:textId="77777777" w:rsidR="00F76B34" w:rsidRPr="00C921B7" w:rsidRDefault="00F76B34" w:rsidP="00F76B34">
      <w:pPr>
        <w:jc w:val="both"/>
        <w:rPr>
          <w:rFonts w:asciiTheme="majorHAnsi" w:hAnsiTheme="majorHAnsi" w:cstheme="majorHAnsi"/>
          <w:sz w:val="18"/>
          <w:u w:val="single"/>
        </w:rPr>
      </w:pPr>
    </w:p>
    <w:p w14:paraId="7B9AEF4E" w14:textId="77777777" w:rsidR="00F76B34" w:rsidRPr="00C921B7" w:rsidRDefault="00F76B34" w:rsidP="00F76B34">
      <w:pPr>
        <w:jc w:val="both"/>
        <w:rPr>
          <w:rFonts w:asciiTheme="minorHAnsi" w:hAnsiTheme="minorHAnsi" w:cstheme="minorHAnsi"/>
          <w:lang w:eastAsia="ja-JP"/>
        </w:rPr>
      </w:pPr>
      <w:r w:rsidRPr="00C921B7">
        <w:rPr>
          <w:rFonts w:asciiTheme="majorHAnsi" w:hAnsiTheme="majorHAnsi" w:cstheme="majorHAnsi"/>
          <w:sz w:val="18"/>
          <w:u w:val="single"/>
        </w:rPr>
        <w:t>Schallemission:</w:t>
      </w:r>
      <w:r w:rsidRPr="00C921B7">
        <w:rPr>
          <w:rFonts w:asciiTheme="majorHAnsi" w:hAnsiTheme="majorHAnsi" w:cstheme="majorHAnsi"/>
          <w:sz w:val="18"/>
        </w:rPr>
        <w:tab/>
      </w:r>
      <w:r w:rsidRPr="00C921B7">
        <w:rPr>
          <w:rFonts w:asciiTheme="majorHAnsi" w:hAnsiTheme="majorHAnsi" w:cstheme="majorHAnsi"/>
          <w:sz w:val="18"/>
        </w:rPr>
        <w:tab/>
      </w:r>
      <w:r w:rsidRPr="00C921B7">
        <w:rPr>
          <w:rFonts w:asciiTheme="majorHAnsi" w:hAnsiTheme="majorHAnsi" w:cstheme="majorHAnsi"/>
          <w:sz w:val="18"/>
        </w:rPr>
        <w:tab/>
        <w:t>Schalldruck:</w:t>
      </w:r>
      <w:r w:rsidRPr="00C921B7">
        <w:rPr>
          <w:rFonts w:asciiTheme="majorHAnsi" w:hAnsiTheme="majorHAnsi" w:cstheme="majorHAnsi"/>
          <w:sz w:val="18"/>
        </w:rPr>
        <w:tab/>
      </w:r>
      <w:r w:rsidRPr="00C921B7">
        <w:rPr>
          <w:rFonts w:asciiTheme="majorHAnsi" w:hAnsiTheme="majorHAnsi" w:cstheme="majorHAnsi"/>
          <w:sz w:val="18"/>
        </w:rPr>
        <w:tab/>
        <w:t>&lt; 70 dB (A)</w:t>
      </w:r>
    </w:p>
    <w:p w14:paraId="01DB6C04" w14:textId="77777777" w:rsidR="00F76B34" w:rsidRPr="00C921B7" w:rsidRDefault="00F76B34" w:rsidP="00F76B34">
      <w:pPr>
        <w:rPr>
          <w:rFonts w:asciiTheme="majorHAnsi" w:hAnsiTheme="majorHAnsi" w:cstheme="majorHAnsi"/>
          <w:sz w:val="18"/>
        </w:rPr>
      </w:pPr>
    </w:p>
    <w:p w14:paraId="59CB7F7D" w14:textId="77777777" w:rsidR="00F76B34" w:rsidRPr="00C921B7" w:rsidRDefault="00F76B34" w:rsidP="00F76B34">
      <w:pPr>
        <w:pStyle w:val="FrankeTitel"/>
        <w:spacing w:after="0"/>
        <w:jc w:val="both"/>
        <w:rPr>
          <w:rFonts w:asciiTheme="minorHAnsi" w:hAnsiTheme="minorHAnsi" w:cstheme="minorHAnsi"/>
          <w:b w:val="0"/>
          <w:sz w:val="18"/>
          <w:lang w:val="de-DE"/>
        </w:rPr>
      </w:pPr>
      <w:r w:rsidRPr="00C921B7">
        <w:rPr>
          <w:rFonts w:asciiTheme="minorHAnsi" w:hAnsiTheme="minorHAnsi" w:cstheme="minorHAnsi"/>
          <w:b w:val="0"/>
          <w:sz w:val="18"/>
          <w:u w:val="single"/>
          <w:lang w:val="de-DE"/>
        </w:rPr>
        <w:t>Zulassungen (FCS4043):</w:t>
      </w:r>
      <w:r w:rsidRPr="00C921B7">
        <w:rPr>
          <w:rFonts w:asciiTheme="minorHAnsi" w:hAnsiTheme="minorHAnsi" w:cstheme="minorHAnsi"/>
          <w:b w:val="0"/>
          <w:sz w:val="18"/>
          <w:lang w:val="de-DE"/>
        </w:rPr>
        <w:tab/>
      </w:r>
      <w:r w:rsidRPr="00C921B7">
        <w:rPr>
          <w:rFonts w:asciiTheme="minorHAnsi" w:hAnsiTheme="minorHAnsi" w:cstheme="minorHAnsi"/>
          <w:b w:val="0"/>
          <w:sz w:val="18"/>
          <w:lang w:val="de-DE"/>
        </w:rPr>
        <w:tab/>
        <w:t>CB / CE / HACCP</w:t>
      </w:r>
    </w:p>
    <w:p w14:paraId="650699BE" w14:textId="454E5ACA" w:rsidR="002F72C4" w:rsidRDefault="002F72C4">
      <w:pPr>
        <w:rPr>
          <w:rFonts w:asciiTheme="minorHAnsi" w:hAnsiTheme="minorHAnsi" w:cstheme="minorHAnsi"/>
          <w:b/>
          <w:bCs/>
          <w:sz w:val="18"/>
          <w:szCs w:val="18"/>
          <w:u w:val="single"/>
          <w:lang w:val="de-DE" w:eastAsia="de-DE"/>
        </w:rPr>
      </w:pPr>
    </w:p>
    <w:p w14:paraId="69FDDF28" w14:textId="77777777" w:rsidR="00F76B34" w:rsidRDefault="00F76B34">
      <w:pPr>
        <w:rPr>
          <w:rFonts w:asciiTheme="minorHAnsi" w:hAnsiTheme="minorHAnsi" w:cstheme="minorHAnsi"/>
          <w:b/>
          <w:bCs/>
          <w:sz w:val="18"/>
          <w:szCs w:val="18"/>
          <w:u w:val="single"/>
          <w:lang w:val="de-DE" w:eastAsia="de-DE"/>
        </w:rPr>
      </w:pPr>
    </w:p>
    <w:p w14:paraId="494506A8" w14:textId="77777777" w:rsidR="00C8207B" w:rsidRPr="005820F3" w:rsidRDefault="00C8207B" w:rsidP="005820F3">
      <w:pPr>
        <w:spacing w:line="220" w:lineRule="atLeast"/>
        <w:jc w:val="both"/>
        <w:rPr>
          <w:rFonts w:asciiTheme="minorHAnsi" w:hAnsiTheme="minorHAnsi" w:cstheme="minorHAnsi"/>
          <w:b/>
          <w:sz w:val="18"/>
          <w:szCs w:val="18"/>
          <w:u w:val="single"/>
        </w:rPr>
      </w:pPr>
      <w:r w:rsidRPr="005820F3">
        <w:rPr>
          <w:rFonts w:asciiTheme="minorHAnsi" w:hAnsiTheme="minorHAnsi" w:cstheme="minorHAnsi"/>
          <w:b/>
          <w:sz w:val="18"/>
          <w:szCs w:val="18"/>
          <w:u w:val="single"/>
        </w:rPr>
        <w:t>Ausführung</w:t>
      </w:r>
    </w:p>
    <w:p w14:paraId="781D45CD" w14:textId="77777777" w:rsidR="00BB3DBB" w:rsidRDefault="00BB3DBB" w:rsidP="00BB3DBB">
      <w:pPr>
        <w:spacing w:line="220" w:lineRule="atLeast"/>
        <w:jc w:val="both"/>
        <w:rPr>
          <w:rFonts w:asciiTheme="minorHAnsi" w:hAnsiTheme="minorHAnsi" w:cstheme="minorHAnsi"/>
          <w:sz w:val="18"/>
          <w:szCs w:val="18"/>
          <w:lang w:val="de-DE" w:eastAsia="de-DE"/>
        </w:rPr>
      </w:pPr>
      <w:r w:rsidRPr="00BB3DBB">
        <w:rPr>
          <w:rFonts w:asciiTheme="minorHAnsi" w:hAnsiTheme="minorHAnsi" w:cstheme="minorHAnsi"/>
          <w:sz w:val="18"/>
          <w:szCs w:val="18"/>
          <w:lang w:val="de-DE" w:eastAsia="de-DE"/>
        </w:rPr>
        <w:t>Gehäuseteile und Produktbehälter sind aus pflegeleichtem Kunststoff, die Fronttür ist aus Aluminium und das Tropfblech ist aus Edelstahl rostfrei hergestellt. Alle sicherheitsrelevanten Komponenten sind durch die entsprech</w:t>
      </w:r>
      <w:r w:rsidR="00E65A90">
        <w:rPr>
          <w:rFonts w:asciiTheme="minorHAnsi" w:hAnsiTheme="minorHAnsi" w:cstheme="minorHAnsi"/>
          <w:sz w:val="18"/>
          <w:szCs w:val="18"/>
          <w:lang w:val="de-DE" w:eastAsia="de-DE"/>
        </w:rPr>
        <w:t>enden Prüfstellen zertifiziert.</w:t>
      </w:r>
    </w:p>
    <w:p w14:paraId="160BC375" w14:textId="77777777" w:rsidR="00D80018" w:rsidRPr="00BB3DBB" w:rsidRDefault="00D80018" w:rsidP="00BB3DBB">
      <w:pPr>
        <w:spacing w:line="220" w:lineRule="atLeast"/>
        <w:jc w:val="both"/>
        <w:rPr>
          <w:rFonts w:asciiTheme="minorHAnsi" w:hAnsiTheme="minorHAnsi" w:cstheme="minorHAnsi"/>
          <w:sz w:val="18"/>
          <w:szCs w:val="18"/>
          <w:lang w:val="de-DE" w:eastAsia="de-DE"/>
        </w:rPr>
      </w:pPr>
    </w:p>
    <w:p w14:paraId="5C562E41" w14:textId="77777777" w:rsidR="003D3D98" w:rsidRDefault="003D3D98" w:rsidP="003D3D98">
      <w:pPr>
        <w:jc w:val="both"/>
        <w:rPr>
          <w:rFonts w:asciiTheme="minorHAnsi" w:hAnsiTheme="minorHAnsi" w:cstheme="minorHAnsi"/>
          <w:b/>
          <w:sz w:val="18"/>
          <w:u w:val="single"/>
        </w:rPr>
      </w:pPr>
      <w:r>
        <w:rPr>
          <w:rFonts w:asciiTheme="minorHAnsi" w:hAnsiTheme="minorHAnsi" w:cstheme="minorHAnsi"/>
          <w:b/>
          <w:sz w:val="18"/>
          <w:u w:val="single"/>
        </w:rPr>
        <w:t xml:space="preserve">Bedieneinheit </w:t>
      </w:r>
      <w:proofErr w:type="spellStart"/>
      <w:r>
        <w:rPr>
          <w:rFonts w:asciiTheme="minorHAnsi" w:hAnsiTheme="minorHAnsi" w:cstheme="minorHAnsi"/>
          <w:b/>
          <w:sz w:val="18"/>
          <w:u w:val="single"/>
        </w:rPr>
        <w:t>Touch+Go</w:t>
      </w:r>
      <w:proofErr w:type="spellEnd"/>
      <w:r>
        <w:rPr>
          <w:rFonts w:asciiTheme="minorHAnsi" w:hAnsiTheme="minorHAnsi" w:cstheme="minorHAnsi"/>
          <w:b/>
          <w:sz w:val="18"/>
          <w:u w:val="single"/>
        </w:rPr>
        <w:t xml:space="preserve"> Control</w:t>
      </w:r>
    </w:p>
    <w:p w14:paraId="713949C7" w14:textId="77777777" w:rsidR="003D3D98" w:rsidRDefault="003D3D98" w:rsidP="003D3D98">
      <w:pPr>
        <w:spacing w:line="220" w:lineRule="atLeast"/>
        <w:jc w:val="both"/>
        <w:rPr>
          <w:rFonts w:asciiTheme="minorHAnsi" w:hAnsiTheme="minorHAnsi" w:cstheme="minorHAnsi"/>
          <w:sz w:val="18"/>
          <w:szCs w:val="18"/>
          <w:lang w:val="de-DE" w:eastAsia="de-DE"/>
        </w:rPr>
      </w:pPr>
      <w:r>
        <w:rPr>
          <w:rFonts w:asciiTheme="minorHAnsi" w:hAnsiTheme="minorHAnsi" w:cstheme="minorHAnsi"/>
          <w:sz w:val="18"/>
          <w:szCs w:val="18"/>
          <w:lang w:val="de-DE" w:eastAsia="de-DE"/>
        </w:rPr>
        <w:t>Gesamte Bedienerführung, Einstellungen und Statusfunktionsanzeigen erfolgen auf dem mit einem umlaufenden Aluminiumrahmen geschützten 8" Touchscreen</w:t>
      </w:r>
      <w:r w:rsidR="00212B4C" w:rsidRPr="009C392A">
        <w:rPr>
          <w:rFonts w:asciiTheme="minorHAnsi" w:hAnsiTheme="minorHAnsi" w:cstheme="minorHAnsi"/>
          <w:sz w:val="18"/>
        </w:rPr>
        <w:t xml:space="preserve"> aus Sicherheitsglas (ESG)</w:t>
      </w:r>
      <w:r>
        <w:rPr>
          <w:rFonts w:asciiTheme="minorHAnsi" w:hAnsiTheme="minorHAnsi" w:cstheme="minorHAnsi"/>
          <w:sz w:val="18"/>
          <w:szCs w:val="18"/>
          <w:lang w:val="de-DE" w:eastAsia="de-DE"/>
        </w:rPr>
        <w:t xml:space="preserve">. 6 individuell definierbaren Menükarten mit je 5 Seiten für die Darstellung von 4, 6, 9, 12, 16 oder 20 Produkttasten pro Seite. Die Menükarten bieten die Möglichkeit, z. B. die saisonalen Sommer- und Wintergetränke oder die Getränke der Unterscheidung nach Rezepturen </w:t>
      </w:r>
      <w:r>
        <w:rPr>
          <w:rFonts w:asciiTheme="minorHAnsi" w:hAnsiTheme="minorHAnsi" w:cstheme="minorHAnsi"/>
          <w:sz w:val="18"/>
          <w:szCs w:val="18"/>
          <w:lang w:val="de-DE" w:eastAsia="de-DE"/>
        </w:rPr>
        <w:lastRenderedPageBreak/>
        <w:t>separat darzustellen. Sprachumschaltung und –</w:t>
      </w:r>
      <w:proofErr w:type="spellStart"/>
      <w:r>
        <w:rPr>
          <w:rFonts w:asciiTheme="minorHAnsi" w:hAnsiTheme="minorHAnsi" w:cstheme="minorHAnsi"/>
          <w:sz w:val="18"/>
          <w:szCs w:val="18"/>
          <w:lang w:val="de-DE" w:eastAsia="de-DE"/>
        </w:rPr>
        <w:t>auswahl</w:t>
      </w:r>
      <w:proofErr w:type="spellEnd"/>
      <w:r>
        <w:rPr>
          <w:rFonts w:asciiTheme="minorHAnsi" w:hAnsiTheme="minorHAnsi" w:cstheme="minorHAnsi"/>
          <w:sz w:val="18"/>
          <w:szCs w:val="18"/>
          <w:lang w:val="de-DE" w:eastAsia="de-DE"/>
        </w:rPr>
        <w:t xml:space="preserve"> aus bis zu 7 vordefinierten Sprachen durch den Benutzer sowie Einblendung von Nährwert- und Allergen-Informationen möglich. Die Produktbezeichnungen können individuell mit vordefinierten oder per USB-Schnittstelle mit kundeneigenen Bildern und Texten dargestellt werden. Der integrierte Mediapool bietet auch die Möglichkeit Bilder und Werbebotschaften in Bedienpausen einzublenden. Im Abrechnungsmodus erfolgt die Produktpreis- und eine evtl. Guthabenanzeige. Die Kantenbeleuchtung ist individuell programmierbar. Ereignisse und Informationen wie z. B. das Fehlen von Kaffeebohnen werden farbig angezeigt oder können von dem hinter der Produktebene liegenden Dashboard aufgerufen werden. Das funktionelle Beleuchtungskonzept bietet die Möglichkeit diese Meldungen durch eine z. B. rote, optional blinkende Kantenbeleuchtung von weitem sichtbar zu machen.</w:t>
      </w:r>
    </w:p>
    <w:p w14:paraId="3DD05326" w14:textId="77777777" w:rsidR="00636CB4" w:rsidRPr="008E6F53" w:rsidRDefault="00636CB4" w:rsidP="008E6F53">
      <w:pPr>
        <w:spacing w:line="220" w:lineRule="atLeast"/>
        <w:jc w:val="both"/>
        <w:rPr>
          <w:rFonts w:asciiTheme="minorHAnsi" w:hAnsiTheme="minorHAnsi" w:cstheme="minorHAnsi"/>
          <w:sz w:val="18"/>
          <w:szCs w:val="18"/>
          <w:lang w:val="de-DE" w:eastAsia="de-DE"/>
        </w:rPr>
      </w:pPr>
    </w:p>
    <w:p w14:paraId="7C12BC62" w14:textId="77777777" w:rsidR="00621F06" w:rsidRDefault="00621F06" w:rsidP="00621F06">
      <w:pPr>
        <w:spacing w:line="220" w:lineRule="atLeast"/>
        <w:jc w:val="both"/>
        <w:rPr>
          <w:rFonts w:asciiTheme="minorHAnsi" w:hAnsiTheme="minorHAnsi" w:cstheme="minorHAnsi"/>
          <w:b/>
          <w:sz w:val="18"/>
          <w:szCs w:val="18"/>
          <w:u w:val="single"/>
        </w:rPr>
      </w:pPr>
      <w:r>
        <w:rPr>
          <w:rFonts w:asciiTheme="minorHAnsi" w:hAnsiTheme="minorHAnsi" w:cstheme="minorHAnsi"/>
          <w:b/>
          <w:sz w:val="18"/>
          <w:szCs w:val="18"/>
          <w:u w:val="single"/>
        </w:rPr>
        <w:t>Kaffeemühle</w:t>
      </w:r>
    </w:p>
    <w:p w14:paraId="75D1E4CC" w14:textId="77777777" w:rsidR="00621F06" w:rsidRDefault="00621F06" w:rsidP="00621F06">
      <w:pPr>
        <w:jc w:val="both"/>
        <w:rPr>
          <w:rFonts w:asciiTheme="minorHAnsi" w:hAnsiTheme="minorHAnsi" w:cstheme="minorHAnsi"/>
          <w:sz w:val="18"/>
        </w:rPr>
      </w:pPr>
      <w:r>
        <w:rPr>
          <w:rFonts w:asciiTheme="minorHAnsi" w:hAnsiTheme="minorHAnsi" w:cstheme="minorHAnsi"/>
          <w:sz w:val="18"/>
        </w:rPr>
        <w:t xml:space="preserve">Zwei geräuscharme Präzisionskaffeemühlen mit Keramikmahlscheiben und </w:t>
      </w:r>
      <w:proofErr w:type="spellStart"/>
      <w:r>
        <w:rPr>
          <w:rFonts w:asciiTheme="minorHAnsi" w:hAnsiTheme="minorHAnsi" w:cstheme="minorHAnsi"/>
          <w:sz w:val="18"/>
        </w:rPr>
        <w:t>Direktmahlung</w:t>
      </w:r>
      <w:proofErr w:type="spellEnd"/>
      <w:r>
        <w:rPr>
          <w:rFonts w:asciiTheme="minorHAnsi" w:hAnsiTheme="minorHAnsi" w:cstheme="minorHAnsi"/>
          <w:sz w:val="18"/>
        </w:rPr>
        <w:t>. Transparenter Doppelkammer-Bohnenbehälter für 2 unterschiedliche Bohnensorten mit je 1200 g Inhalt. Abnehmbar durch Zentralverschluss für die Entriegelung mit gleichzeitigem Bohnentrichterverschluss. Mahlgradverstellmöglichkeit bei abgenommenem Bohnenbehälter. Überwachung für Bohnenmangel und Behälteranwesenheit mit Meldungen auf dem Display.</w:t>
      </w:r>
    </w:p>
    <w:p w14:paraId="10436737" w14:textId="77777777" w:rsidR="002E1EFA" w:rsidRPr="00621F06" w:rsidRDefault="002E1EFA" w:rsidP="005C5318">
      <w:pPr>
        <w:spacing w:line="220" w:lineRule="atLeast"/>
        <w:jc w:val="both"/>
        <w:rPr>
          <w:rFonts w:asciiTheme="minorHAnsi" w:hAnsiTheme="minorHAnsi" w:cstheme="minorHAnsi"/>
          <w:sz w:val="18"/>
          <w:szCs w:val="18"/>
        </w:rPr>
      </w:pPr>
    </w:p>
    <w:p w14:paraId="04DB5B43" w14:textId="77777777" w:rsidR="00F60527" w:rsidRDefault="00F60527" w:rsidP="00F60527">
      <w:pPr>
        <w:jc w:val="both"/>
        <w:outlineLvl w:val="1"/>
        <w:rPr>
          <w:rFonts w:asciiTheme="minorHAnsi" w:hAnsiTheme="minorHAnsi" w:cstheme="minorHAnsi"/>
          <w:b/>
          <w:sz w:val="18"/>
          <w:u w:val="single"/>
        </w:rPr>
      </w:pPr>
      <w:r>
        <w:rPr>
          <w:rFonts w:asciiTheme="minorHAnsi" w:hAnsiTheme="minorHAnsi" w:cstheme="minorHAnsi"/>
          <w:b/>
          <w:sz w:val="18"/>
          <w:u w:val="single"/>
        </w:rPr>
        <w:t>Pulverdosierer</w:t>
      </w:r>
    </w:p>
    <w:p w14:paraId="6E48C83E" w14:textId="770B544C" w:rsidR="00F60527" w:rsidRDefault="00F60527" w:rsidP="00F60527">
      <w:pPr>
        <w:jc w:val="both"/>
        <w:rPr>
          <w:rFonts w:asciiTheme="minorHAnsi" w:hAnsiTheme="minorHAnsi" w:cstheme="minorHAnsi"/>
          <w:sz w:val="18"/>
        </w:rPr>
      </w:pPr>
      <w:r>
        <w:rPr>
          <w:rFonts w:asciiTheme="minorHAnsi" w:hAnsiTheme="minorHAnsi" w:cstheme="minorHAnsi"/>
          <w:sz w:val="18"/>
          <w:szCs w:val="18"/>
          <w:lang w:eastAsia="de-DE"/>
        </w:rPr>
        <w:t>Zwei Dosierer f</w:t>
      </w:r>
      <w:proofErr w:type="spellStart"/>
      <w:r>
        <w:rPr>
          <w:rFonts w:asciiTheme="minorHAnsi" w:hAnsiTheme="minorHAnsi" w:cstheme="minorHAnsi"/>
          <w:sz w:val="18"/>
          <w:szCs w:val="18"/>
          <w:lang w:val="de-DE" w:eastAsia="de-DE"/>
        </w:rPr>
        <w:t>ür</w:t>
      </w:r>
      <w:proofErr w:type="spellEnd"/>
      <w:r>
        <w:rPr>
          <w:rFonts w:asciiTheme="minorHAnsi" w:hAnsiTheme="minorHAnsi" w:cstheme="minorHAnsi"/>
          <w:sz w:val="18"/>
          <w:szCs w:val="18"/>
          <w:lang w:val="de-DE" w:eastAsia="de-DE"/>
        </w:rPr>
        <w:t xml:space="preserve"> z. B. Schoko- und Milchpulver oder ein dunkles und ein helles Schokopulver </w:t>
      </w:r>
      <w:r>
        <w:rPr>
          <w:rFonts w:asciiTheme="minorHAnsi" w:hAnsiTheme="minorHAnsi" w:cstheme="minorHAnsi"/>
          <w:sz w:val="18"/>
        </w:rPr>
        <w:t>mit einem Behälterinhalt von 1000 bis 1200 g. Bei Pulvermangel oder fehlendem Behälter erfolgt die Meldung auf dem Display und der Produktbezug wird gesperrt. Das spezielle Mixersystem mit leistungsstarkem Motor gewährleistet die Zubereitung von homogenen Schoko-, Milch- und in Verbindung mit Kaffeeprodukten auch Kombinationen daraus. Eine spezielle Mechanik verhindert die Tunnelbildung des Pulvers im Behälter. Das fertige Getränk wird über den Kaffeeauslauf als Einzelprodukt ausgegeben.</w:t>
      </w:r>
    </w:p>
    <w:p w14:paraId="7936E77C" w14:textId="77777777" w:rsidR="00636CB4" w:rsidRPr="00F60527" w:rsidRDefault="00636CB4" w:rsidP="005C5318">
      <w:pPr>
        <w:spacing w:line="220" w:lineRule="atLeast"/>
        <w:jc w:val="both"/>
        <w:rPr>
          <w:rFonts w:asciiTheme="minorHAnsi" w:hAnsiTheme="minorHAnsi" w:cstheme="minorHAnsi"/>
          <w:sz w:val="18"/>
          <w:szCs w:val="18"/>
        </w:rPr>
      </w:pPr>
    </w:p>
    <w:p w14:paraId="4A5B6EB7" w14:textId="77777777" w:rsidR="00401569" w:rsidRDefault="00401569" w:rsidP="00401569">
      <w:pPr>
        <w:jc w:val="both"/>
        <w:rPr>
          <w:rFonts w:asciiTheme="minorHAnsi" w:hAnsiTheme="minorHAnsi" w:cstheme="minorHAnsi"/>
          <w:b/>
          <w:sz w:val="18"/>
          <w:u w:val="single"/>
        </w:rPr>
      </w:pPr>
      <w:r>
        <w:rPr>
          <w:rFonts w:asciiTheme="minorHAnsi" w:hAnsiTheme="minorHAnsi" w:cstheme="minorHAnsi"/>
          <w:b/>
          <w:sz w:val="18"/>
          <w:u w:val="single"/>
        </w:rPr>
        <w:t>Brühsystem</w:t>
      </w:r>
    </w:p>
    <w:p w14:paraId="30B34743" w14:textId="08ADEDA9" w:rsidR="00401569" w:rsidRDefault="00401569" w:rsidP="00401569">
      <w:pPr>
        <w:jc w:val="both"/>
        <w:rPr>
          <w:rFonts w:asciiTheme="minorHAnsi" w:hAnsiTheme="minorHAnsi" w:cstheme="minorHAnsi"/>
          <w:sz w:val="18"/>
        </w:rPr>
      </w:pPr>
      <w:r>
        <w:rPr>
          <w:rFonts w:asciiTheme="minorHAnsi" w:hAnsiTheme="minorHAnsi" w:cstheme="minorHAnsi"/>
          <w:sz w:val="18"/>
        </w:rPr>
        <w:t xml:space="preserve">Das Brühsystem mit Kunststoffbrühgruppe mit einer Füllmenge für bis zu 22 g und </w:t>
      </w:r>
      <w:proofErr w:type="spellStart"/>
      <w:r>
        <w:rPr>
          <w:rFonts w:asciiTheme="minorHAnsi" w:hAnsiTheme="minorHAnsi" w:cstheme="minorHAnsi"/>
          <w:sz w:val="18"/>
        </w:rPr>
        <w:t>Vorbrühung</w:t>
      </w:r>
      <w:proofErr w:type="spellEnd"/>
      <w:r>
        <w:rPr>
          <w:rFonts w:asciiTheme="minorHAnsi" w:hAnsiTheme="minorHAnsi" w:cstheme="minorHAnsi"/>
          <w:sz w:val="18"/>
        </w:rPr>
        <w:t xml:space="preserve"> ist mit entsprechendem Brüheinsatz für die Zubereitung von klassischem Espresso, Café Crème und anderen Kaffeespezialitäten geeignet. Die jeweilige </w:t>
      </w:r>
      <w:proofErr w:type="spellStart"/>
      <w:r>
        <w:rPr>
          <w:rFonts w:asciiTheme="minorHAnsi" w:hAnsiTheme="minorHAnsi" w:cstheme="minorHAnsi"/>
          <w:sz w:val="18"/>
        </w:rPr>
        <w:t>Frischmahlung</w:t>
      </w:r>
      <w:proofErr w:type="spellEnd"/>
      <w:r>
        <w:rPr>
          <w:rFonts w:asciiTheme="minorHAnsi" w:hAnsiTheme="minorHAnsi" w:cstheme="minorHAnsi"/>
          <w:sz w:val="18"/>
        </w:rPr>
        <w:t xml:space="preserve"> der Kaffeebohnen erfolgt automatisch nach Betätigen einer Produkttaste. Es können Kaffeespezialitäten in Einzel- oder Doppeltassen frisch und bedarfsgerecht zubereitet werden. Handeinwurf zur manuellen Kaffeepulverdosierung für die Zubereitung von z. B. entkoffeinierten Kaffee. Nach der </w:t>
      </w:r>
      <w:proofErr w:type="spellStart"/>
      <w:r>
        <w:rPr>
          <w:rFonts w:asciiTheme="minorHAnsi" w:hAnsiTheme="minorHAnsi" w:cstheme="minorHAnsi"/>
          <w:sz w:val="18"/>
        </w:rPr>
        <w:t>Brühung</w:t>
      </w:r>
      <w:proofErr w:type="spellEnd"/>
      <w:r>
        <w:rPr>
          <w:rFonts w:asciiTheme="minorHAnsi" w:hAnsiTheme="minorHAnsi" w:cstheme="minorHAnsi"/>
          <w:sz w:val="18"/>
        </w:rPr>
        <w:t xml:space="preserve"> wird der trockene Kaffeesatz in der integrierten Satzschublade (bis zu 80 Portionen) gesammelt. Überwachung für Überfüllung. Werkzeuglose Brühgruppenentnahme z. B. zur Reinigung, mit Anwesenheitsüberwachung.</w:t>
      </w:r>
    </w:p>
    <w:p w14:paraId="68C19494" w14:textId="77777777" w:rsidR="00DF6B90" w:rsidRPr="00401569" w:rsidRDefault="00DF6B90" w:rsidP="00DF6B90">
      <w:pPr>
        <w:spacing w:line="220" w:lineRule="atLeast"/>
        <w:jc w:val="both"/>
        <w:rPr>
          <w:rFonts w:asciiTheme="minorHAnsi" w:hAnsiTheme="minorHAnsi" w:cstheme="minorHAnsi"/>
          <w:sz w:val="18"/>
          <w:szCs w:val="18"/>
          <w:u w:val="single"/>
        </w:rPr>
      </w:pPr>
    </w:p>
    <w:p w14:paraId="656DD74B" w14:textId="77777777" w:rsidR="00DF6B90" w:rsidRPr="006F2A7A" w:rsidRDefault="00DF6B90" w:rsidP="00DF6B90">
      <w:pPr>
        <w:jc w:val="both"/>
        <w:outlineLvl w:val="1"/>
        <w:rPr>
          <w:rFonts w:asciiTheme="minorHAnsi" w:hAnsiTheme="minorHAnsi" w:cstheme="minorHAnsi"/>
          <w:b/>
          <w:sz w:val="18"/>
          <w:u w:val="single"/>
        </w:rPr>
      </w:pPr>
      <w:r w:rsidRPr="006F2A7A">
        <w:rPr>
          <w:rFonts w:asciiTheme="minorHAnsi" w:hAnsiTheme="minorHAnsi" w:cstheme="minorHAnsi"/>
          <w:b/>
          <w:sz w:val="18"/>
          <w:u w:val="single"/>
        </w:rPr>
        <w:t>Kaffeeauslauf</w:t>
      </w:r>
    </w:p>
    <w:p w14:paraId="41E936CE" w14:textId="77777777" w:rsidR="00DF6B90" w:rsidRPr="007E5D8F" w:rsidRDefault="00DF6B90" w:rsidP="00DF6B90">
      <w:pPr>
        <w:spacing w:line="220" w:lineRule="atLeast"/>
        <w:jc w:val="both"/>
        <w:rPr>
          <w:rFonts w:asciiTheme="minorHAnsi" w:hAnsiTheme="minorHAnsi" w:cstheme="minorHAnsi"/>
          <w:sz w:val="18"/>
          <w:szCs w:val="18"/>
          <w:lang w:val="de-DE" w:eastAsia="de-DE"/>
        </w:rPr>
      </w:pPr>
      <w:r w:rsidRPr="007E5D8F">
        <w:rPr>
          <w:rFonts w:asciiTheme="minorHAnsi" w:hAnsiTheme="minorHAnsi" w:cstheme="minorHAnsi"/>
          <w:sz w:val="18"/>
          <w:szCs w:val="18"/>
          <w:lang w:val="de-DE" w:eastAsia="de-DE"/>
        </w:rPr>
        <w:t xml:space="preserve">Automatische Höhenverstellung von 85 mm bis 180 mm für die Verwendung aller gängigen Tassen und Trinkgefäße bis zu einer max. Höhe von 180 mm. Neben dem Einzelbezug ermöglicht der Doppelauslauf auch den gleichzeitigen Bezug von 2 Kaffeespezialitäten wie z. B. klassischem Espresso oder Café Crème. LED-Beleuchtung für den Ausgabebereich während der Produktausgabe. </w:t>
      </w:r>
      <w:r>
        <w:rPr>
          <w:rFonts w:asciiTheme="minorHAnsi" w:hAnsiTheme="minorHAnsi" w:cstheme="minorHAnsi"/>
          <w:sz w:val="18"/>
          <w:szCs w:val="18"/>
          <w:lang w:val="de-DE" w:eastAsia="de-DE"/>
        </w:rPr>
        <w:t>Tassenpositionierhilfe im Tropfgitter</w:t>
      </w:r>
      <w:r w:rsidRPr="007E5D8F">
        <w:rPr>
          <w:rFonts w:asciiTheme="minorHAnsi" w:hAnsiTheme="minorHAnsi" w:cstheme="minorHAnsi"/>
          <w:sz w:val="18"/>
          <w:szCs w:val="18"/>
          <w:lang w:val="de-DE" w:eastAsia="de-DE"/>
        </w:rPr>
        <w:t>.</w:t>
      </w:r>
    </w:p>
    <w:p w14:paraId="2AE85F85" w14:textId="77777777" w:rsidR="002F72C4" w:rsidRDefault="002F72C4">
      <w:pPr>
        <w:rPr>
          <w:rFonts w:asciiTheme="minorHAnsi" w:hAnsiTheme="minorHAnsi" w:cstheme="minorHAnsi"/>
          <w:b/>
          <w:sz w:val="18"/>
          <w:szCs w:val="18"/>
          <w:u w:val="single"/>
        </w:rPr>
      </w:pPr>
    </w:p>
    <w:p w14:paraId="2FA52D43" w14:textId="77777777" w:rsidR="002E1EFA" w:rsidRDefault="002E1EFA" w:rsidP="005C5318">
      <w:pPr>
        <w:autoSpaceDE w:val="0"/>
        <w:autoSpaceDN w:val="0"/>
        <w:adjustRightInd w:val="0"/>
        <w:spacing w:line="220" w:lineRule="atLeast"/>
        <w:jc w:val="both"/>
        <w:rPr>
          <w:rFonts w:asciiTheme="minorHAnsi" w:hAnsiTheme="minorHAnsi" w:cstheme="minorHAnsi"/>
          <w:b/>
          <w:sz w:val="18"/>
          <w:szCs w:val="18"/>
          <w:u w:val="single"/>
        </w:rPr>
      </w:pPr>
      <w:r w:rsidRPr="00EE3B45">
        <w:rPr>
          <w:rFonts w:asciiTheme="minorHAnsi" w:hAnsiTheme="minorHAnsi" w:cstheme="minorHAnsi"/>
          <w:b/>
          <w:sz w:val="18"/>
          <w:szCs w:val="18"/>
          <w:u w:val="single"/>
        </w:rPr>
        <w:t>Kundeneinstellung</w:t>
      </w:r>
    </w:p>
    <w:p w14:paraId="6EC622CD" w14:textId="77777777" w:rsidR="001F659C" w:rsidRPr="00212B35" w:rsidRDefault="001F659C" w:rsidP="001F659C">
      <w:pPr>
        <w:autoSpaceDE w:val="0"/>
        <w:autoSpaceDN w:val="0"/>
        <w:adjustRightInd w:val="0"/>
        <w:jc w:val="both"/>
        <w:rPr>
          <w:rFonts w:asciiTheme="majorHAnsi" w:hAnsiTheme="majorHAnsi" w:cstheme="majorHAnsi"/>
          <w:sz w:val="18"/>
        </w:rPr>
      </w:pPr>
      <w:r>
        <w:rPr>
          <w:rFonts w:asciiTheme="majorHAnsi" w:hAnsiTheme="majorHAnsi" w:cstheme="majorHAnsi"/>
          <w:sz w:val="18"/>
        </w:rPr>
        <w:t>D</w:t>
      </w:r>
      <w:r w:rsidRPr="006F0938">
        <w:rPr>
          <w:rFonts w:asciiTheme="majorHAnsi" w:hAnsiTheme="majorHAnsi" w:cstheme="majorHAnsi"/>
          <w:sz w:val="18"/>
        </w:rPr>
        <w:t xml:space="preserve">er Benutzer </w:t>
      </w:r>
      <w:r>
        <w:rPr>
          <w:rFonts w:asciiTheme="majorHAnsi" w:hAnsiTheme="majorHAnsi" w:cstheme="majorHAnsi"/>
          <w:sz w:val="18"/>
        </w:rPr>
        <w:t xml:space="preserve">kann direkt über den Touchscreen </w:t>
      </w:r>
      <w:r w:rsidRPr="006F0938">
        <w:rPr>
          <w:rFonts w:asciiTheme="majorHAnsi" w:hAnsiTheme="majorHAnsi" w:cstheme="majorHAnsi"/>
          <w:sz w:val="18"/>
        </w:rPr>
        <w:t>entscheidende Parameter wie z. B. Kaffee</w:t>
      </w:r>
      <w:r>
        <w:rPr>
          <w:rFonts w:asciiTheme="majorHAnsi" w:hAnsiTheme="majorHAnsi" w:cstheme="majorHAnsi"/>
          <w:sz w:val="18"/>
        </w:rPr>
        <w:t>mehl</w:t>
      </w:r>
      <w:r w:rsidRPr="006F0938">
        <w:rPr>
          <w:rFonts w:asciiTheme="majorHAnsi" w:hAnsiTheme="majorHAnsi" w:cstheme="majorHAnsi"/>
          <w:sz w:val="18"/>
        </w:rPr>
        <w:t xml:space="preserve">- und Wassermenge </w:t>
      </w:r>
      <w:r w:rsidRPr="000C587D">
        <w:rPr>
          <w:rFonts w:asciiTheme="majorHAnsi" w:hAnsiTheme="majorHAnsi" w:cstheme="majorHAnsi"/>
          <w:sz w:val="18"/>
        </w:rPr>
        <w:t xml:space="preserve">selbst einstellen, korrigieren oder neue Produkte definieren. Das Hochladen von kundeneigenen Bildern und die Sicherung der Produkteinstellungen erfolgt über die USB-Schnittstelle. Die Zugangsberechtigung kann individuell </w:t>
      </w:r>
      <w:r w:rsidRPr="006F0938">
        <w:rPr>
          <w:rFonts w:asciiTheme="majorHAnsi" w:hAnsiTheme="majorHAnsi" w:cstheme="majorHAnsi"/>
          <w:sz w:val="18"/>
        </w:rPr>
        <w:t>definiert und mit PIN-Code gesichert werden.</w:t>
      </w:r>
      <w:r w:rsidRPr="00A61E8C">
        <w:rPr>
          <w:rFonts w:asciiTheme="majorHAnsi" w:hAnsiTheme="majorHAnsi" w:cstheme="majorHAnsi"/>
          <w:sz w:val="18"/>
        </w:rPr>
        <w:t xml:space="preserve"> </w:t>
      </w:r>
      <w:r>
        <w:rPr>
          <w:rFonts w:asciiTheme="majorHAnsi" w:hAnsiTheme="majorHAnsi" w:cstheme="majorHAnsi"/>
          <w:sz w:val="18"/>
        </w:rPr>
        <w:t>P</w:t>
      </w:r>
      <w:r w:rsidRPr="00A61E8C">
        <w:rPr>
          <w:rFonts w:asciiTheme="majorHAnsi" w:hAnsiTheme="majorHAnsi" w:cstheme="majorHAnsi"/>
          <w:sz w:val="18"/>
        </w:rPr>
        <w:t>rogrammier</w:t>
      </w:r>
      <w:r>
        <w:rPr>
          <w:rFonts w:asciiTheme="majorHAnsi" w:hAnsiTheme="majorHAnsi" w:cstheme="majorHAnsi"/>
          <w:sz w:val="18"/>
        </w:rPr>
        <w:t>bare</w:t>
      </w:r>
      <w:r w:rsidRPr="00A61E8C">
        <w:rPr>
          <w:rFonts w:asciiTheme="majorHAnsi" w:hAnsiTheme="majorHAnsi" w:cstheme="majorHAnsi"/>
          <w:sz w:val="18"/>
        </w:rPr>
        <w:t xml:space="preserve"> Ein- und Ausschaltzeit</w:t>
      </w:r>
      <w:r>
        <w:rPr>
          <w:rFonts w:asciiTheme="majorHAnsi" w:hAnsiTheme="majorHAnsi" w:cstheme="majorHAnsi"/>
          <w:sz w:val="18"/>
        </w:rPr>
        <w:t xml:space="preserve">en mit </w:t>
      </w:r>
      <w:proofErr w:type="spellStart"/>
      <w:r>
        <w:rPr>
          <w:rFonts w:asciiTheme="majorHAnsi" w:hAnsiTheme="majorHAnsi" w:cstheme="majorHAnsi"/>
          <w:sz w:val="18"/>
        </w:rPr>
        <w:t>Timer</w:t>
      </w:r>
      <w:proofErr w:type="spellEnd"/>
      <w:r>
        <w:rPr>
          <w:rFonts w:asciiTheme="majorHAnsi" w:hAnsiTheme="majorHAnsi" w:cstheme="majorHAnsi"/>
          <w:sz w:val="18"/>
        </w:rPr>
        <w:t xml:space="preserve"> für maximale Energieeffiz</w:t>
      </w:r>
      <w:r w:rsidR="00BB3DBB">
        <w:rPr>
          <w:rFonts w:asciiTheme="majorHAnsi" w:hAnsiTheme="majorHAnsi" w:cstheme="majorHAnsi"/>
          <w:sz w:val="18"/>
        </w:rPr>
        <w:t>i</w:t>
      </w:r>
      <w:r>
        <w:rPr>
          <w:rFonts w:asciiTheme="majorHAnsi" w:hAnsiTheme="majorHAnsi" w:cstheme="majorHAnsi"/>
          <w:sz w:val="18"/>
        </w:rPr>
        <w:t>enz und minimalen Stromverbrauch</w:t>
      </w:r>
      <w:r w:rsidR="006B50BB">
        <w:rPr>
          <w:rFonts w:asciiTheme="majorHAnsi" w:hAnsiTheme="majorHAnsi" w:cstheme="majorHAnsi"/>
          <w:sz w:val="18"/>
        </w:rPr>
        <w:t xml:space="preserve"> im Standby-Modus</w:t>
      </w:r>
      <w:r w:rsidRPr="00A61E8C">
        <w:rPr>
          <w:rFonts w:asciiTheme="majorHAnsi" w:hAnsiTheme="majorHAnsi" w:cstheme="majorHAnsi"/>
          <w:sz w:val="18"/>
        </w:rPr>
        <w:t>.</w:t>
      </w:r>
    </w:p>
    <w:p w14:paraId="42320CE8" w14:textId="77777777" w:rsidR="00BB3DBB" w:rsidRPr="001F659C" w:rsidRDefault="00BB3DBB" w:rsidP="005C5318">
      <w:pPr>
        <w:autoSpaceDE w:val="0"/>
        <w:autoSpaceDN w:val="0"/>
        <w:adjustRightInd w:val="0"/>
        <w:spacing w:line="220" w:lineRule="atLeast"/>
        <w:jc w:val="both"/>
        <w:rPr>
          <w:rFonts w:asciiTheme="minorHAnsi" w:hAnsiTheme="minorHAnsi" w:cstheme="minorHAnsi"/>
          <w:b/>
          <w:sz w:val="18"/>
          <w:szCs w:val="18"/>
          <w:u w:val="single"/>
        </w:rPr>
      </w:pPr>
    </w:p>
    <w:p w14:paraId="1525F2A1" w14:textId="77777777" w:rsidR="005820F3" w:rsidRDefault="005820F3" w:rsidP="005820F3">
      <w:pPr>
        <w:jc w:val="both"/>
        <w:rPr>
          <w:rFonts w:asciiTheme="minorHAnsi" w:hAnsiTheme="minorHAnsi" w:cstheme="minorHAnsi"/>
          <w:b/>
          <w:sz w:val="18"/>
          <w:u w:val="single"/>
        </w:rPr>
      </w:pPr>
      <w:r>
        <w:rPr>
          <w:rFonts w:asciiTheme="minorHAnsi" w:hAnsiTheme="minorHAnsi" w:cstheme="minorHAnsi"/>
          <w:b/>
          <w:sz w:val="18"/>
          <w:u w:val="single"/>
        </w:rPr>
        <w:t>Abrechnungssysteme</w:t>
      </w:r>
    </w:p>
    <w:p w14:paraId="6BD9D5DD" w14:textId="77777777" w:rsidR="005820F3" w:rsidRDefault="005820F3" w:rsidP="005820F3">
      <w:pPr>
        <w:jc w:val="both"/>
        <w:rPr>
          <w:rFonts w:asciiTheme="majorHAnsi" w:hAnsiTheme="majorHAnsi" w:cstheme="majorHAnsi"/>
          <w:sz w:val="18"/>
        </w:rPr>
      </w:pPr>
      <w:r>
        <w:rPr>
          <w:rFonts w:asciiTheme="majorHAnsi" w:hAnsiTheme="majorHAnsi" w:cstheme="majorHAnsi"/>
          <w:sz w:val="18"/>
        </w:rPr>
        <w:t>** VIP-Interface mit MDB-Schnittstelle für den Anschluss an handelsübliche Bezugs- und Abrechnungssysteme sowie Münzprüfer, Münzwechsler oder Kartenleser. Interner Zähler pro Produkt und Gesamtbezüge. Bis zu 4 Preislisten (1x Bar, 3x Kredit) programmierbar. SD-Kartenleser und optionale IrDA Schnittstelle (Infrarot für ein kundeneigenes Lesegerät) für das Auslesen der Zählerstände. Datenexportmöglichkeit im .</w:t>
      </w:r>
      <w:proofErr w:type="spellStart"/>
      <w:r>
        <w:rPr>
          <w:rFonts w:asciiTheme="majorHAnsi" w:hAnsiTheme="majorHAnsi" w:cstheme="majorHAnsi"/>
          <w:sz w:val="18"/>
        </w:rPr>
        <w:t>csv</w:t>
      </w:r>
      <w:proofErr w:type="spellEnd"/>
      <w:r>
        <w:rPr>
          <w:rFonts w:asciiTheme="majorHAnsi" w:hAnsiTheme="majorHAnsi" w:cstheme="majorHAnsi"/>
          <w:sz w:val="18"/>
        </w:rPr>
        <w:t>-Format via USB-Schnittstelle. EVA-DTS-Standard für Datenübertragung. Datensicherung im VIP-Interface.</w:t>
      </w:r>
    </w:p>
    <w:p w14:paraId="1EEE7526" w14:textId="77777777" w:rsidR="005820F3" w:rsidRDefault="005820F3" w:rsidP="005820F3">
      <w:pPr>
        <w:jc w:val="both"/>
        <w:rPr>
          <w:rFonts w:asciiTheme="majorHAnsi" w:hAnsiTheme="majorHAnsi" w:cstheme="majorHAnsi"/>
          <w:sz w:val="18"/>
        </w:rPr>
      </w:pPr>
    </w:p>
    <w:p w14:paraId="3D110201" w14:textId="77777777" w:rsidR="005820F3" w:rsidRDefault="005820F3" w:rsidP="005820F3">
      <w:pPr>
        <w:jc w:val="both"/>
        <w:rPr>
          <w:rFonts w:asciiTheme="minorHAnsi" w:hAnsiTheme="minorHAnsi" w:cstheme="minorHAnsi"/>
          <w:sz w:val="18"/>
        </w:rPr>
      </w:pPr>
      <w:r>
        <w:rPr>
          <w:rFonts w:asciiTheme="minorHAnsi" w:hAnsiTheme="minorHAnsi" w:cstheme="minorHAnsi"/>
          <w:sz w:val="18"/>
          <w:u w:val="single"/>
        </w:rPr>
        <w:t>Optionale Abrechnungssysteme:</w:t>
      </w:r>
      <w:r>
        <w:rPr>
          <w:rFonts w:asciiTheme="minorHAnsi" w:hAnsiTheme="minorHAnsi" w:cstheme="minorHAnsi"/>
          <w:sz w:val="18"/>
        </w:rPr>
        <w:tab/>
      </w:r>
    </w:p>
    <w:p w14:paraId="5086B9FA" w14:textId="77777777" w:rsidR="005820F3" w:rsidRDefault="005820F3" w:rsidP="005820F3">
      <w:pPr>
        <w:numPr>
          <w:ilvl w:val="0"/>
          <w:numId w:val="4"/>
        </w:numPr>
        <w:contextualSpacing/>
        <w:rPr>
          <w:rFonts w:asciiTheme="minorHAnsi" w:hAnsiTheme="minorHAnsi" w:cstheme="minorHAnsi"/>
          <w:sz w:val="18"/>
        </w:rPr>
      </w:pPr>
      <w:r>
        <w:rPr>
          <w:rFonts w:asciiTheme="minorHAnsi" w:hAnsiTheme="minorHAnsi" w:cstheme="minorHAnsi"/>
          <w:sz w:val="18"/>
        </w:rPr>
        <w:t>Münzprüfer</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Beistellgerät (A-Linien-Design)**</w:t>
      </w:r>
    </w:p>
    <w:p w14:paraId="5B998EF3" w14:textId="77777777" w:rsidR="005820F3" w:rsidRDefault="005820F3" w:rsidP="005820F3">
      <w:pPr>
        <w:numPr>
          <w:ilvl w:val="0"/>
          <w:numId w:val="4"/>
        </w:numPr>
        <w:contextualSpacing/>
        <w:rPr>
          <w:rFonts w:asciiTheme="minorHAnsi" w:hAnsiTheme="minorHAnsi" w:cstheme="minorHAnsi"/>
          <w:sz w:val="18"/>
        </w:rPr>
      </w:pPr>
      <w:r>
        <w:rPr>
          <w:rFonts w:asciiTheme="minorHAnsi" w:hAnsiTheme="minorHAnsi" w:cstheme="minorHAnsi"/>
          <w:sz w:val="18"/>
        </w:rPr>
        <w:t>Münzwechsler</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Beistellgerät (A-Linien-Design)**</w:t>
      </w:r>
    </w:p>
    <w:p w14:paraId="2D0DE608" w14:textId="77777777" w:rsidR="005820F3" w:rsidRDefault="005820F3" w:rsidP="005820F3">
      <w:pPr>
        <w:numPr>
          <w:ilvl w:val="0"/>
          <w:numId w:val="4"/>
        </w:numPr>
        <w:contextualSpacing/>
        <w:rPr>
          <w:rFonts w:asciiTheme="minorHAnsi" w:hAnsiTheme="minorHAnsi" w:cstheme="minorHAnsi"/>
          <w:sz w:val="18"/>
        </w:rPr>
      </w:pPr>
      <w:r>
        <w:rPr>
          <w:rFonts w:asciiTheme="minorHAnsi" w:hAnsiTheme="minorHAnsi" w:cstheme="minorHAnsi"/>
          <w:sz w:val="18"/>
        </w:rPr>
        <w:t>Wert- und Geldkartensystem*</w:t>
      </w:r>
      <w:r>
        <w:rPr>
          <w:rFonts w:asciiTheme="minorHAnsi" w:hAnsiTheme="minorHAnsi" w:cstheme="minorHAnsi"/>
          <w:sz w:val="18"/>
        </w:rPr>
        <w:tab/>
        <w:t>Beistellgerät (A-Linien-Design)**</w:t>
      </w:r>
    </w:p>
    <w:p w14:paraId="093E8E03" w14:textId="77777777" w:rsidR="005820F3" w:rsidRDefault="005820F3" w:rsidP="005820F3">
      <w:pPr>
        <w:numPr>
          <w:ilvl w:val="0"/>
          <w:numId w:val="4"/>
        </w:numPr>
        <w:contextualSpacing/>
        <w:rPr>
          <w:rFonts w:asciiTheme="minorHAnsi" w:hAnsiTheme="minorHAnsi" w:cstheme="minorHAnsi"/>
          <w:sz w:val="18"/>
        </w:rPr>
      </w:pPr>
      <w:proofErr w:type="spellStart"/>
      <w:r>
        <w:rPr>
          <w:rFonts w:asciiTheme="minorHAnsi" w:hAnsiTheme="minorHAnsi" w:cstheme="minorHAnsi"/>
          <w:sz w:val="18"/>
        </w:rPr>
        <w:lastRenderedPageBreak/>
        <w:t>smartSCHANK</w:t>
      </w:r>
      <w:proofErr w:type="spellEnd"/>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Beistellgerät (Aluminiumgehäuse)</w:t>
      </w:r>
    </w:p>
    <w:p w14:paraId="282B4288" w14:textId="77777777" w:rsidR="00393F75" w:rsidRDefault="00393F75" w:rsidP="005820F3">
      <w:pPr>
        <w:jc w:val="both"/>
        <w:rPr>
          <w:rFonts w:asciiTheme="minorHAnsi" w:hAnsiTheme="minorHAnsi" w:cstheme="minorHAnsi"/>
          <w:sz w:val="18"/>
        </w:rPr>
      </w:pPr>
    </w:p>
    <w:p w14:paraId="3FDAB90B" w14:textId="13831E3A" w:rsidR="005820F3" w:rsidRDefault="005820F3" w:rsidP="005820F3">
      <w:pPr>
        <w:jc w:val="both"/>
        <w:rPr>
          <w:rFonts w:asciiTheme="minorHAnsi" w:hAnsiTheme="minorHAnsi" w:cstheme="minorHAnsi"/>
          <w:sz w:val="18"/>
        </w:rPr>
      </w:pPr>
      <w:r>
        <w:rPr>
          <w:rFonts w:asciiTheme="minorHAnsi" w:hAnsiTheme="minorHAnsi" w:cstheme="minorHAnsi"/>
          <w:sz w:val="18"/>
        </w:rPr>
        <w:t>* Bereitstellung der Leseeinheit durch den Kunden.</w:t>
      </w:r>
    </w:p>
    <w:p w14:paraId="4744D74A" w14:textId="77777777" w:rsidR="00F76B34" w:rsidRDefault="00F76B34" w:rsidP="007E4AB4">
      <w:pPr>
        <w:jc w:val="both"/>
        <w:rPr>
          <w:rFonts w:asciiTheme="minorHAnsi" w:hAnsiTheme="minorHAnsi" w:cstheme="minorHAnsi"/>
          <w:b/>
          <w:sz w:val="18"/>
          <w:u w:val="single"/>
        </w:rPr>
      </w:pPr>
    </w:p>
    <w:p w14:paraId="3C0B36DC" w14:textId="4B66F153" w:rsidR="007E4AB4" w:rsidRDefault="007E4AB4" w:rsidP="007E4AB4">
      <w:pPr>
        <w:jc w:val="both"/>
        <w:rPr>
          <w:rFonts w:asciiTheme="minorHAnsi" w:hAnsiTheme="minorHAnsi" w:cstheme="minorHAnsi"/>
          <w:b/>
          <w:sz w:val="18"/>
          <w:u w:val="single"/>
        </w:rPr>
      </w:pPr>
      <w:r>
        <w:rPr>
          <w:rFonts w:asciiTheme="minorHAnsi" w:hAnsiTheme="minorHAnsi" w:cstheme="minorHAnsi"/>
          <w:b/>
          <w:sz w:val="18"/>
          <w:u w:val="single"/>
        </w:rPr>
        <w:t>Reinigung</w:t>
      </w:r>
    </w:p>
    <w:p w14:paraId="154478E8" w14:textId="77777777" w:rsidR="007E4AB4" w:rsidRDefault="007E4AB4" w:rsidP="007E4AB4">
      <w:pPr>
        <w:jc w:val="both"/>
        <w:rPr>
          <w:rFonts w:asciiTheme="minorHAnsi" w:hAnsiTheme="minorHAnsi" w:cstheme="minorHAnsi"/>
          <w:sz w:val="18"/>
          <w:lang w:val="en-US"/>
        </w:rPr>
      </w:pPr>
      <w:r>
        <w:rPr>
          <w:rFonts w:asciiTheme="minorHAnsi" w:hAnsiTheme="minorHAnsi" w:cstheme="minorHAnsi"/>
          <w:sz w:val="18"/>
        </w:rPr>
        <w:t xml:space="preserve">Das integrierte, automatische Spül- und </w:t>
      </w:r>
      <w:r>
        <w:rPr>
          <w:rFonts w:asciiTheme="majorHAnsi" w:hAnsiTheme="majorHAnsi" w:cstheme="majorHAnsi"/>
          <w:sz w:val="18"/>
        </w:rPr>
        <w:t xml:space="preserve">Reinigungsprogramm </w:t>
      </w:r>
      <w:r>
        <w:rPr>
          <w:rFonts w:asciiTheme="minorHAnsi" w:hAnsiTheme="minorHAnsi" w:cstheme="minorHAnsi"/>
          <w:sz w:val="18"/>
        </w:rPr>
        <w:t xml:space="preserve">für den gesamten Zubereitungsbereich erleichtert die Pflege des Gerätes. Die speziellen Systemreiniger (DDAC- und BAC- frei) sorgen für maximale Reinigungsqualität, optimale Hygiene und gleichbleibende Produktqualität. Visuelle Bedienerführung und Anzeige aller manuellen Reinigungsschritte auf dem Touchscreen, wie z. B. das Zudosieren von Reinigungsmitteln für die Reinigung. Programmierbarer Startzeitpunkt der Spülung des Ausgabekopfs z. B. direkt nach jedem Produktbezug oder z. B. 3 Minuten nach dem letzten Bezug. </w:t>
      </w:r>
      <w:r>
        <w:rPr>
          <w:rFonts w:asciiTheme="minorHAnsi" w:hAnsiTheme="minorHAnsi" w:cstheme="minorHAnsi"/>
          <w:sz w:val="18"/>
          <w:lang w:val="en-US"/>
        </w:rPr>
        <w:t>LED-</w:t>
      </w:r>
      <w:proofErr w:type="spellStart"/>
      <w:r>
        <w:rPr>
          <w:rFonts w:asciiTheme="minorHAnsi" w:hAnsiTheme="minorHAnsi" w:cstheme="minorHAnsi"/>
          <w:sz w:val="18"/>
          <w:lang w:val="en-US"/>
        </w:rPr>
        <w:t>Beleuchtung</w:t>
      </w:r>
      <w:proofErr w:type="spellEnd"/>
      <w:r>
        <w:rPr>
          <w:rFonts w:asciiTheme="minorHAnsi" w:hAnsiTheme="minorHAnsi" w:cstheme="minorHAnsi"/>
          <w:sz w:val="18"/>
          <w:lang w:val="en-US"/>
        </w:rPr>
        <w:t xml:space="preserve"> des </w:t>
      </w:r>
      <w:proofErr w:type="spellStart"/>
      <w:r>
        <w:rPr>
          <w:rFonts w:asciiTheme="minorHAnsi" w:hAnsiTheme="minorHAnsi" w:cstheme="minorHAnsi"/>
          <w:sz w:val="18"/>
          <w:lang w:val="en-US"/>
        </w:rPr>
        <w:t>Ausgabebereichs</w:t>
      </w:r>
      <w:proofErr w:type="spellEnd"/>
      <w:r>
        <w:rPr>
          <w:rFonts w:asciiTheme="minorHAnsi" w:hAnsiTheme="minorHAnsi" w:cstheme="minorHAnsi"/>
          <w:sz w:val="18"/>
          <w:lang w:val="en-US"/>
        </w:rPr>
        <w:t xml:space="preserve"> </w:t>
      </w:r>
      <w:proofErr w:type="spellStart"/>
      <w:r>
        <w:rPr>
          <w:rFonts w:asciiTheme="minorHAnsi" w:hAnsiTheme="minorHAnsi" w:cstheme="minorHAnsi"/>
          <w:sz w:val="18"/>
          <w:lang w:val="en-US"/>
        </w:rPr>
        <w:t>während</w:t>
      </w:r>
      <w:proofErr w:type="spellEnd"/>
      <w:r>
        <w:rPr>
          <w:rFonts w:asciiTheme="minorHAnsi" w:hAnsiTheme="minorHAnsi" w:cstheme="minorHAnsi"/>
          <w:sz w:val="18"/>
          <w:lang w:val="en-US"/>
        </w:rPr>
        <w:t xml:space="preserve"> des </w:t>
      </w:r>
      <w:proofErr w:type="spellStart"/>
      <w:r>
        <w:rPr>
          <w:rFonts w:asciiTheme="minorHAnsi" w:hAnsiTheme="minorHAnsi" w:cstheme="minorHAnsi"/>
          <w:sz w:val="18"/>
          <w:lang w:val="en-US"/>
        </w:rPr>
        <w:t>Reinigungsvorgangs</w:t>
      </w:r>
      <w:proofErr w:type="spellEnd"/>
      <w:r>
        <w:rPr>
          <w:rFonts w:asciiTheme="minorHAnsi" w:hAnsiTheme="minorHAnsi" w:cstheme="minorHAnsi"/>
          <w:sz w:val="18"/>
          <w:lang w:val="en-US"/>
        </w:rPr>
        <w:t>.</w:t>
      </w:r>
    </w:p>
    <w:p w14:paraId="7EDF0DBB" w14:textId="77777777" w:rsidR="007E4AB4" w:rsidRDefault="007E4AB4" w:rsidP="007E4AB4">
      <w:pPr>
        <w:spacing w:line="220" w:lineRule="atLeast"/>
        <w:jc w:val="both"/>
        <w:rPr>
          <w:rFonts w:asciiTheme="minorHAnsi" w:hAnsiTheme="minorHAnsi" w:cstheme="minorHAnsi"/>
          <w:sz w:val="18"/>
          <w:szCs w:val="18"/>
          <w:lang w:val="de-DE"/>
        </w:rPr>
      </w:pPr>
    </w:p>
    <w:p w14:paraId="4E1EBAA4" w14:textId="77777777" w:rsidR="001821A1" w:rsidRDefault="001821A1" w:rsidP="001821A1">
      <w:pPr>
        <w:jc w:val="both"/>
        <w:rPr>
          <w:rFonts w:asciiTheme="minorHAnsi" w:hAnsiTheme="minorHAnsi" w:cstheme="minorHAnsi"/>
          <w:b/>
          <w:sz w:val="18"/>
          <w:u w:val="single"/>
          <w:lang w:val="en-US"/>
        </w:rPr>
      </w:pPr>
      <w:proofErr w:type="spellStart"/>
      <w:r>
        <w:rPr>
          <w:rFonts w:asciiTheme="minorHAnsi" w:hAnsiTheme="minorHAnsi" w:cstheme="minorHAnsi"/>
          <w:b/>
          <w:sz w:val="18"/>
          <w:u w:val="single"/>
          <w:lang w:val="en-US"/>
        </w:rPr>
        <w:t>Optionen</w:t>
      </w:r>
      <w:proofErr w:type="spellEnd"/>
    </w:p>
    <w:p w14:paraId="2D8F0724" w14:textId="77777777" w:rsidR="00F76B34" w:rsidRPr="00D04FF8" w:rsidRDefault="00F76B34" w:rsidP="00F76B34">
      <w:pPr>
        <w:numPr>
          <w:ilvl w:val="0"/>
          <w:numId w:val="1"/>
        </w:numPr>
        <w:spacing w:line="220" w:lineRule="atLeast"/>
        <w:ind w:left="714" w:hanging="357"/>
        <w:contextualSpacing/>
        <w:jc w:val="both"/>
        <w:rPr>
          <w:rFonts w:asciiTheme="minorHAnsi" w:hAnsiTheme="minorHAnsi" w:cstheme="minorHAnsi"/>
          <w:sz w:val="18"/>
        </w:rPr>
      </w:pPr>
      <w:bookmarkStart w:id="1" w:name="_Hlk103248665"/>
      <w:r w:rsidRPr="00D04FF8">
        <w:rPr>
          <w:rFonts w:asciiTheme="minorHAnsi" w:hAnsiTheme="minorHAnsi" w:cstheme="minorHAnsi"/>
          <w:sz w:val="18"/>
        </w:rPr>
        <w:t>Abschließbare Behälter</w:t>
      </w:r>
      <w:r w:rsidRPr="00D04FF8">
        <w:rPr>
          <w:rFonts w:asciiTheme="minorHAnsi" w:hAnsiTheme="minorHAnsi" w:cstheme="minorHAnsi"/>
          <w:sz w:val="18"/>
        </w:rPr>
        <w:tab/>
        <w:t>Bohnenbehälter und Handweinwurf durch ein Zentralschloss abschließbar.</w:t>
      </w:r>
    </w:p>
    <w:p w14:paraId="6311CA4A" w14:textId="77777777" w:rsidR="00F76B34" w:rsidRPr="002F55A3" w:rsidRDefault="00F76B34" w:rsidP="00F76B34">
      <w:pPr>
        <w:ind w:left="2136" w:firstLine="696"/>
        <w:contextualSpacing/>
        <w:jc w:val="both"/>
        <w:rPr>
          <w:rFonts w:asciiTheme="minorHAnsi" w:hAnsiTheme="minorHAnsi" w:cstheme="minorHAnsi"/>
          <w:sz w:val="18"/>
        </w:rPr>
      </w:pPr>
      <w:r w:rsidRPr="002F55A3">
        <w:rPr>
          <w:rFonts w:asciiTheme="minorHAnsi" w:hAnsiTheme="minorHAnsi" w:cstheme="minorHAnsi"/>
          <w:sz w:val="18"/>
        </w:rPr>
        <w:t>Pulverdosierer mit separaten Schlössern abschließbar. (Nur Deckel austauschen)</w:t>
      </w:r>
    </w:p>
    <w:p w14:paraId="3C8A6D66" w14:textId="77777777" w:rsidR="00F76B34" w:rsidRPr="00D04FF8" w:rsidRDefault="00F76B34" w:rsidP="00F76B34">
      <w:pPr>
        <w:numPr>
          <w:ilvl w:val="0"/>
          <w:numId w:val="1"/>
        </w:numPr>
        <w:spacing w:line="220" w:lineRule="atLeast"/>
        <w:contextualSpacing/>
        <w:jc w:val="both"/>
        <w:rPr>
          <w:rFonts w:asciiTheme="minorHAnsi" w:hAnsiTheme="minorHAnsi" w:cstheme="minorHAnsi"/>
          <w:sz w:val="18"/>
        </w:rPr>
      </w:pPr>
      <w:r w:rsidRPr="00D04FF8">
        <w:rPr>
          <w:rFonts w:asciiTheme="minorHAnsi" w:hAnsiTheme="minorHAnsi" w:cstheme="minorHAnsi"/>
          <w:sz w:val="18"/>
        </w:rPr>
        <w:t>Coffee Caddy</w:t>
      </w:r>
      <w:r w:rsidRPr="00D04FF8">
        <w:rPr>
          <w:rFonts w:asciiTheme="minorHAnsi" w:hAnsiTheme="minorHAnsi" w:cstheme="minorHAnsi"/>
          <w:sz w:val="18"/>
        </w:rPr>
        <w:tab/>
      </w:r>
      <w:r w:rsidRPr="00D04FF8">
        <w:rPr>
          <w:rFonts w:asciiTheme="minorHAnsi" w:hAnsiTheme="minorHAnsi" w:cstheme="minorHAnsi"/>
          <w:sz w:val="18"/>
        </w:rPr>
        <w:tab/>
        <w:t>Transportwagen für mobilen Kaffeemaschineneinsatz</w:t>
      </w:r>
    </w:p>
    <w:p w14:paraId="2593A6D7" w14:textId="77777777" w:rsidR="00F76B34" w:rsidRPr="00D04FF8" w:rsidRDefault="00F76B34" w:rsidP="00F76B34">
      <w:pPr>
        <w:numPr>
          <w:ilvl w:val="0"/>
          <w:numId w:val="1"/>
        </w:numPr>
        <w:spacing w:line="220" w:lineRule="atLeast"/>
        <w:ind w:left="714" w:hanging="357"/>
        <w:contextualSpacing/>
        <w:jc w:val="both"/>
        <w:rPr>
          <w:rFonts w:asciiTheme="minorHAnsi" w:hAnsiTheme="minorHAnsi" w:cstheme="minorHAnsi"/>
          <w:sz w:val="18"/>
        </w:rPr>
      </w:pPr>
      <w:r w:rsidRPr="00D04FF8">
        <w:rPr>
          <w:rFonts w:asciiTheme="minorHAnsi" w:hAnsiTheme="minorHAnsi" w:cstheme="minorHAnsi"/>
          <w:sz w:val="18"/>
        </w:rPr>
        <w:t>First Shot</w:t>
      </w:r>
      <w:r w:rsidRPr="00D04FF8">
        <w:rPr>
          <w:rFonts w:asciiTheme="minorHAnsi" w:hAnsiTheme="minorHAnsi" w:cstheme="minorHAnsi"/>
          <w:sz w:val="18"/>
        </w:rPr>
        <w:tab/>
      </w:r>
      <w:r w:rsidRPr="00D04FF8">
        <w:rPr>
          <w:rFonts w:asciiTheme="minorHAnsi" w:hAnsiTheme="minorHAnsi" w:cstheme="minorHAnsi"/>
          <w:sz w:val="18"/>
        </w:rPr>
        <w:tab/>
      </w:r>
      <w:proofErr w:type="spellStart"/>
      <w:r w:rsidRPr="00D04FF8">
        <w:rPr>
          <w:rFonts w:asciiTheme="minorHAnsi" w:hAnsiTheme="minorHAnsi" w:cstheme="minorHAnsi"/>
          <w:sz w:val="18"/>
        </w:rPr>
        <w:t>Brühgruppenvorwärmung</w:t>
      </w:r>
      <w:proofErr w:type="spellEnd"/>
      <w:r w:rsidRPr="00D04FF8">
        <w:rPr>
          <w:rFonts w:asciiTheme="minorHAnsi" w:hAnsiTheme="minorHAnsi" w:cstheme="minorHAnsi"/>
          <w:sz w:val="18"/>
        </w:rPr>
        <w:t xml:space="preserve"> nach längeren Zubereitungspausen</w:t>
      </w:r>
    </w:p>
    <w:p w14:paraId="2C745635" w14:textId="53D5AF0B" w:rsidR="00F76B34" w:rsidRPr="00D04FF8" w:rsidRDefault="00F76B34" w:rsidP="00F76B34">
      <w:pPr>
        <w:numPr>
          <w:ilvl w:val="0"/>
          <w:numId w:val="1"/>
        </w:numPr>
        <w:spacing w:line="220" w:lineRule="atLeast"/>
        <w:ind w:left="714" w:hanging="357"/>
        <w:contextualSpacing/>
        <w:rPr>
          <w:rFonts w:asciiTheme="minorHAnsi" w:hAnsiTheme="minorHAnsi" w:cstheme="minorHAnsi"/>
          <w:sz w:val="18"/>
        </w:rPr>
      </w:pPr>
      <w:r w:rsidRPr="00D04FF8">
        <w:rPr>
          <w:rFonts w:asciiTheme="minorHAnsi" w:hAnsiTheme="minorHAnsi" w:cstheme="minorHAnsi"/>
          <w:sz w:val="18"/>
        </w:rPr>
        <w:t>Gehäusefarben</w:t>
      </w:r>
      <w:r w:rsidRPr="00D04FF8">
        <w:rPr>
          <w:rFonts w:asciiTheme="minorHAnsi" w:hAnsiTheme="minorHAnsi" w:cstheme="minorHAnsi"/>
          <w:sz w:val="18"/>
        </w:rPr>
        <w:tab/>
      </w:r>
      <w:r w:rsidRPr="00D04FF8">
        <w:rPr>
          <w:rFonts w:asciiTheme="minorHAnsi" w:hAnsiTheme="minorHAnsi" w:cstheme="minorHAnsi"/>
          <w:sz w:val="18"/>
        </w:rPr>
        <w:tab/>
        <w:t>Black Line (</w:t>
      </w:r>
      <w:proofErr w:type="spellStart"/>
      <w:r w:rsidRPr="00D04FF8">
        <w:rPr>
          <w:rFonts w:asciiTheme="minorHAnsi" w:hAnsiTheme="minorHAnsi" w:cstheme="minorHAnsi"/>
          <w:sz w:val="18"/>
        </w:rPr>
        <w:t>hochglanz</w:t>
      </w:r>
      <w:proofErr w:type="spellEnd"/>
      <w:r w:rsidRPr="00D04FF8">
        <w:rPr>
          <w:rFonts w:asciiTheme="minorHAnsi" w:hAnsiTheme="minorHAnsi" w:cstheme="minorHAnsi"/>
          <w:sz w:val="18"/>
        </w:rPr>
        <w:t xml:space="preserve"> Schwarz), Grey Line (Anthrazit/Schwarz)</w:t>
      </w:r>
    </w:p>
    <w:p w14:paraId="061BE967" w14:textId="77777777" w:rsidR="00F76B34" w:rsidRPr="00D04FF8" w:rsidRDefault="00F76B34" w:rsidP="00F76B34">
      <w:pPr>
        <w:pStyle w:val="Listenabsatz"/>
        <w:numPr>
          <w:ilvl w:val="0"/>
          <w:numId w:val="1"/>
        </w:numPr>
        <w:jc w:val="both"/>
        <w:rPr>
          <w:rFonts w:asciiTheme="majorHAnsi" w:hAnsiTheme="majorHAnsi" w:cstheme="majorHAnsi"/>
          <w:sz w:val="18"/>
        </w:rPr>
      </w:pPr>
      <w:proofErr w:type="spellStart"/>
      <w:r w:rsidRPr="00D04FF8">
        <w:rPr>
          <w:rFonts w:asciiTheme="majorHAnsi" w:hAnsiTheme="majorHAnsi" w:cstheme="majorHAnsi"/>
          <w:sz w:val="18"/>
        </w:rPr>
        <w:t>iQFlow</w:t>
      </w:r>
      <w:proofErr w:type="spellEnd"/>
      <w:r w:rsidRPr="00D04FF8">
        <w:rPr>
          <w:rFonts w:asciiTheme="majorHAnsi" w:hAnsiTheme="majorHAnsi" w:cstheme="majorHAnsi"/>
          <w:sz w:val="18"/>
        </w:rPr>
        <w:t xml:space="preserve"> </w:t>
      </w:r>
      <w:r w:rsidRPr="00D04FF8">
        <w:rPr>
          <w:rFonts w:asciiTheme="majorHAnsi" w:hAnsiTheme="majorHAnsi" w:cstheme="majorHAnsi"/>
          <w:sz w:val="18"/>
        </w:rPr>
        <w:tab/>
      </w:r>
      <w:r w:rsidRPr="00D04FF8">
        <w:rPr>
          <w:rFonts w:asciiTheme="majorHAnsi" w:hAnsiTheme="majorHAnsi" w:cstheme="majorHAnsi"/>
          <w:sz w:val="18"/>
        </w:rPr>
        <w:tab/>
      </w:r>
      <w:r w:rsidRPr="00D04FF8">
        <w:rPr>
          <w:rFonts w:asciiTheme="majorHAnsi" w:hAnsiTheme="majorHAnsi" w:cstheme="majorHAnsi"/>
          <w:sz w:val="18"/>
        </w:rPr>
        <w:tab/>
        <w:t xml:space="preserve">Überwachter und regulierter Brühprozess durch programmierbare </w:t>
      </w:r>
      <w:proofErr w:type="spellStart"/>
      <w:r w:rsidRPr="00D04FF8">
        <w:rPr>
          <w:rFonts w:asciiTheme="majorHAnsi" w:hAnsiTheme="majorHAnsi" w:cstheme="majorHAnsi"/>
          <w:sz w:val="18"/>
        </w:rPr>
        <w:t>Brühzeit</w:t>
      </w:r>
      <w:proofErr w:type="spellEnd"/>
      <w:r w:rsidRPr="00D04FF8">
        <w:rPr>
          <w:rFonts w:asciiTheme="majorHAnsi" w:hAnsiTheme="majorHAnsi" w:cstheme="majorHAnsi"/>
          <w:sz w:val="18"/>
        </w:rPr>
        <w:t xml:space="preserve">. </w:t>
      </w:r>
    </w:p>
    <w:p w14:paraId="77D5C618" w14:textId="77777777" w:rsidR="00F76B34" w:rsidRPr="00723232" w:rsidRDefault="00F76B34" w:rsidP="00F76B34">
      <w:pPr>
        <w:numPr>
          <w:ilvl w:val="0"/>
          <w:numId w:val="1"/>
        </w:numPr>
        <w:spacing w:line="220" w:lineRule="atLeast"/>
        <w:contextualSpacing/>
        <w:rPr>
          <w:rFonts w:asciiTheme="minorHAnsi" w:hAnsiTheme="minorHAnsi" w:cstheme="minorHAnsi"/>
          <w:b/>
          <w:bCs/>
          <w:i/>
          <w:iCs/>
          <w:sz w:val="18"/>
        </w:rPr>
      </w:pPr>
      <w:r w:rsidRPr="00723232">
        <w:rPr>
          <w:rFonts w:asciiTheme="minorHAnsi" w:hAnsiTheme="minorHAnsi" w:cstheme="minorHAnsi"/>
          <w:sz w:val="18"/>
        </w:rPr>
        <w:t xml:space="preserve">Kleine Behälter </w:t>
      </w:r>
      <w:r w:rsidRPr="00723232">
        <w:rPr>
          <w:rFonts w:asciiTheme="minorHAnsi" w:hAnsiTheme="minorHAnsi" w:cstheme="minorHAnsi"/>
          <w:sz w:val="18"/>
        </w:rPr>
        <w:tab/>
      </w:r>
      <w:r w:rsidRPr="00723232">
        <w:rPr>
          <w:rFonts w:asciiTheme="minorHAnsi" w:hAnsiTheme="minorHAnsi" w:cstheme="minorHAnsi"/>
          <w:sz w:val="18"/>
        </w:rPr>
        <w:tab/>
        <w:t xml:space="preserve">Produktbehälter (Bohne/Pulver) á 600 g statt 1200 g. </w:t>
      </w:r>
      <w:r w:rsidRPr="00723232">
        <w:rPr>
          <w:rFonts w:asciiTheme="minorHAnsi" w:hAnsiTheme="minorHAnsi" w:cstheme="minorHAnsi"/>
          <w:sz w:val="18"/>
        </w:rPr>
        <w:br/>
        <w:t xml:space="preserve"> </w:t>
      </w:r>
      <w:r w:rsidRPr="00723232">
        <w:rPr>
          <w:rFonts w:asciiTheme="minorHAnsi" w:hAnsiTheme="minorHAnsi" w:cstheme="minorHAnsi"/>
          <w:sz w:val="18"/>
        </w:rPr>
        <w:tab/>
      </w:r>
      <w:r w:rsidRPr="00723232">
        <w:rPr>
          <w:rFonts w:asciiTheme="minorHAnsi" w:hAnsiTheme="minorHAnsi" w:cstheme="minorHAnsi"/>
          <w:sz w:val="18"/>
        </w:rPr>
        <w:tab/>
      </w:r>
      <w:r w:rsidRPr="00723232">
        <w:rPr>
          <w:rFonts w:asciiTheme="minorHAnsi" w:hAnsiTheme="minorHAnsi" w:cstheme="minorHAnsi"/>
          <w:sz w:val="18"/>
        </w:rPr>
        <w:tab/>
        <w:t>Die Maschine ist dadurch 52 mm niederer</w:t>
      </w:r>
    </w:p>
    <w:p w14:paraId="5F1D70F7" w14:textId="77777777" w:rsidR="00F76B34" w:rsidRPr="00D04FF8" w:rsidRDefault="00F76B34" w:rsidP="00F76B34">
      <w:pPr>
        <w:numPr>
          <w:ilvl w:val="0"/>
          <w:numId w:val="1"/>
        </w:numPr>
        <w:spacing w:line="220" w:lineRule="atLeast"/>
        <w:ind w:left="714" w:hanging="357"/>
        <w:contextualSpacing/>
        <w:jc w:val="both"/>
        <w:rPr>
          <w:rFonts w:asciiTheme="minorHAnsi" w:hAnsiTheme="minorHAnsi" w:cstheme="minorHAnsi"/>
          <w:sz w:val="18"/>
        </w:rPr>
      </w:pPr>
      <w:r w:rsidRPr="00D04FF8">
        <w:rPr>
          <w:rFonts w:asciiTheme="minorHAnsi" w:hAnsiTheme="minorHAnsi" w:cstheme="minorHAnsi"/>
          <w:sz w:val="18"/>
        </w:rPr>
        <w:t>Satzrutsche</w:t>
      </w:r>
      <w:r w:rsidRPr="00D04FF8">
        <w:rPr>
          <w:rFonts w:asciiTheme="minorHAnsi" w:hAnsiTheme="minorHAnsi" w:cstheme="minorHAnsi"/>
          <w:sz w:val="18"/>
        </w:rPr>
        <w:tab/>
      </w:r>
      <w:r w:rsidRPr="00D04FF8">
        <w:rPr>
          <w:rFonts w:asciiTheme="minorHAnsi" w:hAnsiTheme="minorHAnsi" w:cstheme="minorHAnsi"/>
          <w:sz w:val="18"/>
        </w:rPr>
        <w:tab/>
        <w:t>Kaffeesatzentsorgung direkt in einen unter der Theke installierten Abfallbehälter</w:t>
      </w:r>
    </w:p>
    <w:p w14:paraId="0783A374" w14:textId="77777777" w:rsidR="00F76B34" w:rsidRPr="00723232" w:rsidRDefault="00F76B34" w:rsidP="00F76B34">
      <w:pPr>
        <w:numPr>
          <w:ilvl w:val="0"/>
          <w:numId w:val="1"/>
        </w:numPr>
        <w:spacing w:line="220" w:lineRule="atLeast"/>
        <w:contextualSpacing/>
        <w:rPr>
          <w:rFonts w:asciiTheme="minorHAnsi" w:hAnsiTheme="minorHAnsi" w:cstheme="minorHAnsi"/>
          <w:b/>
          <w:bCs/>
          <w:i/>
          <w:iCs/>
          <w:sz w:val="18"/>
        </w:rPr>
      </w:pPr>
      <w:proofErr w:type="spellStart"/>
      <w:r w:rsidRPr="002F55A3">
        <w:rPr>
          <w:rFonts w:asciiTheme="minorHAnsi" w:hAnsiTheme="minorHAnsi" w:cstheme="minorHAnsi"/>
          <w:sz w:val="18"/>
        </w:rPr>
        <w:t>Tankset</w:t>
      </w:r>
      <w:proofErr w:type="spellEnd"/>
      <w:r w:rsidRPr="002F55A3">
        <w:rPr>
          <w:rFonts w:asciiTheme="minorHAnsi" w:hAnsiTheme="minorHAnsi" w:cstheme="minorHAnsi"/>
          <w:sz w:val="18"/>
        </w:rPr>
        <w:t xml:space="preserve"> mit Pumpe</w:t>
      </w:r>
      <w:r w:rsidRPr="002F55A3">
        <w:rPr>
          <w:rFonts w:asciiTheme="minorHAnsi" w:hAnsiTheme="minorHAnsi" w:cstheme="minorHAnsi"/>
          <w:sz w:val="18"/>
        </w:rPr>
        <w:tab/>
        <w:t xml:space="preserve">Je 1 Abwasser- und 1 Frischwassertank á 16 Liter, </w:t>
      </w:r>
      <w:proofErr w:type="spellStart"/>
      <w:r w:rsidRPr="002F55A3">
        <w:rPr>
          <w:rFonts w:asciiTheme="minorHAnsi" w:hAnsiTheme="minorHAnsi" w:cstheme="minorHAnsi"/>
          <w:sz w:val="18"/>
        </w:rPr>
        <w:t>füllstandsüberwacht</w:t>
      </w:r>
      <w:proofErr w:type="spellEnd"/>
      <w:r w:rsidRPr="002F55A3">
        <w:rPr>
          <w:rFonts w:asciiTheme="minorHAnsi" w:hAnsiTheme="minorHAnsi" w:cstheme="minorHAnsi"/>
          <w:sz w:val="18"/>
        </w:rPr>
        <w:br/>
        <w:t xml:space="preserve"> </w:t>
      </w:r>
      <w:r w:rsidRPr="002F55A3">
        <w:rPr>
          <w:rFonts w:asciiTheme="minorHAnsi" w:hAnsiTheme="minorHAnsi" w:cstheme="minorHAnsi"/>
          <w:sz w:val="18"/>
        </w:rPr>
        <w:tab/>
      </w:r>
      <w:r w:rsidRPr="002F55A3">
        <w:rPr>
          <w:rFonts w:asciiTheme="minorHAnsi" w:hAnsiTheme="minorHAnsi" w:cstheme="minorHAnsi"/>
          <w:sz w:val="18"/>
        </w:rPr>
        <w:tab/>
      </w:r>
      <w:r w:rsidRPr="002F55A3">
        <w:rPr>
          <w:rFonts w:asciiTheme="minorHAnsi" w:hAnsiTheme="minorHAnsi" w:cstheme="minorHAnsi"/>
          <w:sz w:val="18"/>
        </w:rPr>
        <w:tab/>
        <w:t xml:space="preserve">zur mobilen </w:t>
      </w:r>
      <w:proofErr w:type="spellStart"/>
      <w:r w:rsidRPr="002F55A3">
        <w:rPr>
          <w:rFonts w:asciiTheme="minorHAnsi" w:hAnsiTheme="minorHAnsi" w:cstheme="minorHAnsi"/>
          <w:sz w:val="18"/>
        </w:rPr>
        <w:t>Wasserver</w:t>
      </w:r>
      <w:proofErr w:type="spellEnd"/>
      <w:r w:rsidRPr="002F55A3">
        <w:rPr>
          <w:rFonts w:asciiTheme="minorHAnsi" w:hAnsiTheme="minorHAnsi" w:cstheme="minorHAnsi"/>
          <w:sz w:val="18"/>
        </w:rPr>
        <w:t>- und Wasserentsorgung incl. Druckerhöhungspumpe.</w:t>
      </w:r>
      <w:r w:rsidRPr="00723232">
        <w:rPr>
          <w:rFonts w:asciiTheme="minorHAnsi" w:hAnsiTheme="minorHAnsi" w:cstheme="minorHAnsi"/>
          <w:sz w:val="18"/>
        </w:rPr>
        <w:t xml:space="preserve"> </w:t>
      </w:r>
    </w:p>
    <w:p w14:paraId="602245F2" w14:textId="77777777" w:rsidR="00F76B34" w:rsidRPr="00D04FF8" w:rsidRDefault="00F76B34" w:rsidP="00F76B34">
      <w:pPr>
        <w:numPr>
          <w:ilvl w:val="0"/>
          <w:numId w:val="1"/>
        </w:numPr>
        <w:spacing w:line="220" w:lineRule="atLeast"/>
        <w:ind w:left="714" w:hanging="357"/>
        <w:contextualSpacing/>
        <w:jc w:val="both"/>
        <w:rPr>
          <w:rFonts w:asciiTheme="minorHAnsi" w:hAnsiTheme="minorHAnsi" w:cstheme="minorHAnsi"/>
          <w:sz w:val="18"/>
        </w:rPr>
      </w:pPr>
      <w:r w:rsidRPr="00D04FF8">
        <w:rPr>
          <w:rFonts w:asciiTheme="minorHAnsi" w:hAnsiTheme="minorHAnsi" w:cstheme="minorHAnsi"/>
          <w:sz w:val="18"/>
        </w:rPr>
        <w:t>Tassenwärmer</w:t>
      </w:r>
      <w:r w:rsidRPr="00D04FF8">
        <w:rPr>
          <w:rFonts w:asciiTheme="minorHAnsi" w:hAnsiTheme="minorHAnsi" w:cstheme="minorHAnsi"/>
          <w:sz w:val="18"/>
        </w:rPr>
        <w:tab/>
      </w:r>
      <w:r w:rsidRPr="00D04FF8">
        <w:rPr>
          <w:rFonts w:asciiTheme="minorHAnsi" w:hAnsiTheme="minorHAnsi" w:cstheme="minorHAnsi"/>
          <w:sz w:val="18"/>
        </w:rPr>
        <w:tab/>
        <w:t>Beistellgerät zur Vorwärmung und Bereitstellung von ca. 120 Kaffeetassen</w:t>
      </w:r>
    </w:p>
    <w:p w14:paraId="1DE24695" w14:textId="77777777" w:rsidR="00F76B34" w:rsidRPr="00026B4B" w:rsidRDefault="00F76B34" w:rsidP="00F76B34">
      <w:pPr>
        <w:numPr>
          <w:ilvl w:val="0"/>
          <w:numId w:val="1"/>
        </w:numPr>
        <w:spacing w:line="220" w:lineRule="atLeast"/>
        <w:ind w:left="714" w:hanging="357"/>
        <w:contextualSpacing/>
        <w:jc w:val="both"/>
        <w:rPr>
          <w:rFonts w:asciiTheme="minorHAnsi" w:hAnsiTheme="minorHAnsi" w:cstheme="minorHAnsi"/>
          <w:sz w:val="18"/>
        </w:rPr>
      </w:pPr>
      <w:r w:rsidRPr="00026B4B">
        <w:rPr>
          <w:rFonts w:asciiTheme="minorHAnsi" w:hAnsiTheme="minorHAnsi" w:cstheme="minorHAnsi"/>
          <w:sz w:val="18"/>
        </w:rPr>
        <w:t>Telemetrie (IoT)</w:t>
      </w:r>
      <w:r w:rsidRPr="00026B4B">
        <w:rPr>
          <w:rFonts w:asciiTheme="minorHAnsi" w:hAnsiTheme="minorHAnsi" w:cstheme="minorHAnsi"/>
          <w:sz w:val="18"/>
        </w:rPr>
        <w:tab/>
      </w:r>
      <w:r w:rsidRPr="00026B4B">
        <w:rPr>
          <w:rFonts w:asciiTheme="minorHAnsi" w:hAnsiTheme="minorHAnsi" w:cstheme="minorHAnsi"/>
          <w:sz w:val="18"/>
        </w:rPr>
        <w:tab/>
      </w:r>
      <w:r w:rsidRPr="00026B4B">
        <w:rPr>
          <w:rFonts w:asciiTheme="majorHAnsi" w:hAnsiTheme="majorHAnsi" w:cstheme="majorHAnsi"/>
          <w:sz w:val="18"/>
        </w:rPr>
        <w:t>Internetzugriff via Smartphone, Tablet, Laptop oder PC auf Maschinenumsätze,</w:t>
      </w:r>
      <w:r>
        <w:rPr>
          <w:rFonts w:asciiTheme="majorHAnsi" w:hAnsiTheme="majorHAnsi" w:cstheme="majorHAnsi"/>
          <w:sz w:val="18"/>
        </w:rPr>
        <w:t xml:space="preserve"> </w:t>
      </w:r>
    </w:p>
    <w:p w14:paraId="0CBA8AAA" w14:textId="77777777" w:rsidR="00F76B34" w:rsidRPr="00026B4B" w:rsidRDefault="00F76B34" w:rsidP="00F76B34">
      <w:pPr>
        <w:ind w:left="2832"/>
        <w:contextualSpacing/>
        <w:jc w:val="both"/>
        <w:rPr>
          <w:rFonts w:asciiTheme="minorHAnsi" w:hAnsiTheme="minorHAnsi" w:cstheme="minorHAnsi"/>
          <w:sz w:val="18"/>
        </w:rPr>
      </w:pPr>
      <w:r w:rsidRPr="00026B4B">
        <w:rPr>
          <w:rFonts w:asciiTheme="majorHAnsi" w:hAnsiTheme="majorHAnsi" w:cstheme="majorHAnsi"/>
          <w:sz w:val="18"/>
        </w:rPr>
        <w:t>Zählerstände, Fehlermeldungen und Produktbezüge an allen Gerätestandorten. Auswertungsmöglichkeit des aktuellen Monats. Kontroll- und Einstellmöglichkeit von Maschinendaten via Cloud sowie Informationen über den Maschinenstatus, Reinigungsintervalle und fällige Wartungstermine. Dadurch kann ein permanent hoher Qualitätsstandard in der Produktzubereitung sichergestellt und Stillstandzeiten die mit Umsatzverlusten verbunden sind, vermieden werden.</w:t>
      </w:r>
    </w:p>
    <w:bookmarkEnd w:id="1"/>
    <w:p w14:paraId="53E1AB94" w14:textId="77777777" w:rsidR="00E60824" w:rsidRDefault="00E60824" w:rsidP="00E60824">
      <w:pPr>
        <w:spacing w:line="220" w:lineRule="atLeast"/>
        <w:jc w:val="both"/>
        <w:rPr>
          <w:rFonts w:asciiTheme="minorHAnsi" w:hAnsiTheme="minorHAnsi" w:cstheme="minorHAnsi"/>
          <w:sz w:val="18"/>
          <w:szCs w:val="18"/>
        </w:rPr>
      </w:pPr>
    </w:p>
    <w:p w14:paraId="1380384A" w14:textId="77777777" w:rsidR="00E60824" w:rsidRDefault="00E60824" w:rsidP="00E60824">
      <w:pPr>
        <w:spacing w:line="220" w:lineRule="atLeast"/>
        <w:jc w:val="both"/>
        <w:rPr>
          <w:rFonts w:asciiTheme="minorHAnsi" w:hAnsiTheme="minorHAnsi" w:cstheme="minorHAnsi"/>
          <w:sz w:val="18"/>
          <w:szCs w:val="18"/>
        </w:rPr>
      </w:pPr>
      <w:r>
        <w:rPr>
          <w:rFonts w:asciiTheme="minorHAnsi" w:hAnsiTheme="minorHAnsi" w:cstheme="minorHAnsi"/>
          <w:b/>
          <w:sz w:val="18"/>
          <w:szCs w:val="18"/>
          <w:u w:val="single"/>
        </w:rPr>
        <w:t>Hersteller</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t>Franke Kaffeemaschinen AG (ISO 9001 zertifiziert)</w:t>
      </w:r>
    </w:p>
    <w:p w14:paraId="38FC3B76" w14:textId="77777777" w:rsidR="002E1EFA" w:rsidRPr="006C59A1" w:rsidRDefault="002E1EFA" w:rsidP="00E60824">
      <w:pPr>
        <w:jc w:val="both"/>
        <w:rPr>
          <w:rFonts w:asciiTheme="minorHAnsi" w:hAnsiTheme="minorHAnsi" w:cstheme="minorHAnsi"/>
          <w:sz w:val="18"/>
          <w:szCs w:val="18"/>
        </w:rPr>
      </w:pPr>
    </w:p>
    <w:sectPr w:rsidR="002E1EFA" w:rsidRPr="006C59A1" w:rsidSect="002F72C4">
      <w:headerReference w:type="default" r:id="rId7"/>
      <w:footerReference w:type="default" r:id="rId8"/>
      <w:headerReference w:type="first" r:id="rId9"/>
      <w:footerReference w:type="first" r:id="rId10"/>
      <w:type w:val="continuous"/>
      <w:pgSz w:w="11906" w:h="16838" w:code="9"/>
      <w:pgMar w:top="2835" w:right="1247" w:bottom="1701" w:left="1304" w:header="1049"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FC1B5" w14:textId="77777777" w:rsidR="009C7891" w:rsidRDefault="009C7891" w:rsidP="002949B1">
      <w:r>
        <w:separator/>
      </w:r>
    </w:p>
  </w:endnote>
  <w:endnote w:type="continuationSeparator" w:id="0">
    <w:p w14:paraId="7C08FC64" w14:textId="77777777" w:rsidR="009C7891" w:rsidRDefault="009C7891" w:rsidP="0029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4FE9D" w14:textId="0D7F3CE7" w:rsidR="001921ED" w:rsidRPr="002B64D4" w:rsidRDefault="001921ED" w:rsidP="001921ED">
    <w:pPr>
      <w:rPr>
        <w:rFonts w:asciiTheme="minorHAnsi" w:hAnsiTheme="minorHAnsi" w:cstheme="minorHAnsi"/>
        <w:sz w:val="14"/>
        <w:szCs w:val="14"/>
      </w:rPr>
    </w:pPr>
    <w:r w:rsidRPr="002B64D4">
      <w:rPr>
        <w:rFonts w:asciiTheme="minorHAnsi" w:hAnsiTheme="minorHAnsi" w:cstheme="minorHAnsi"/>
        <w:sz w:val="14"/>
        <w:szCs w:val="14"/>
      </w:rPr>
      <w:t xml:space="preserve">Franke Coffee Systems GmbH                 Tel.-Hotline 0800 037 26 53*            </w:t>
    </w:r>
    <w:hyperlink r:id="rId1" w:history="1">
      <w:r w:rsidRPr="002B64D4">
        <w:rPr>
          <w:rStyle w:val="Hyperlink"/>
          <w:rFonts w:asciiTheme="minorHAnsi" w:hAnsiTheme="minorHAnsi" w:cstheme="minorHAnsi"/>
          <w:sz w:val="14"/>
          <w:szCs w:val="14"/>
        </w:rPr>
        <w:t>cs-kundendienst.de@franke.com</w:t>
      </w:r>
    </w:hyperlink>
    <w:r w:rsidRPr="002B64D4">
      <w:rPr>
        <w:rFonts w:asciiTheme="minorHAnsi" w:hAnsiTheme="minorHAnsi" w:cstheme="minorHAnsi"/>
        <w:sz w:val="14"/>
        <w:szCs w:val="14"/>
      </w:rPr>
      <w:t xml:space="preserve">       </w:t>
    </w:r>
    <w:proofErr w:type="spellStart"/>
    <w:r w:rsidR="00C9516B">
      <w:rPr>
        <w:rFonts w:asciiTheme="minorHAnsi" w:hAnsiTheme="minorHAnsi" w:cstheme="minorHAnsi"/>
        <w:sz w:val="14"/>
        <w:szCs w:val="14"/>
      </w:rPr>
      <w:t>Dok</w:t>
    </w:r>
    <w:proofErr w:type="spellEnd"/>
    <w:r w:rsidR="00C9516B">
      <w:rPr>
        <w:rFonts w:asciiTheme="minorHAnsi" w:hAnsiTheme="minorHAnsi" w:cstheme="minorHAnsi"/>
        <w:sz w:val="14"/>
        <w:szCs w:val="14"/>
      </w:rPr>
      <w:t xml:space="preserve">.-Nr. </w:t>
    </w:r>
    <w:r w:rsidR="00245310">
      <w:rPr>
        <w:rFonts w:asciiTheme="minorHAnsi" w:hAnsiTheme="minorHAnsi" w:cstheme="minorHAnsi"/>
        <w:sz w:val="14"/>
        <w:szCs w:val="14"/>
      </w:rPr>
      <w:t>20071604</w:t>
    </w:r>
    <w:r w:rsidR="00C9516B">
      <w:rPr>
        <w:rFonts w:asciiTheme="minorHAnsi" w:hAnsiTheme="minorHAnsi" w:cstheme="minorHAnsi"/>
        <w:sz w:val="14"/>
        <w:szCs w:val="14"/>
      </w:rPr>
      <w:t xml:space="preserve">   </w:t>
    </w:r>
    <w:r w:rsidR="00C9516B" w:rsidRPr="002B64D4">
      <w:rPr>
        <w:rFonts w:asciiTheme="minorHAnsi" w:hAnsiTheme="minorHAnsi" w:cstheme="minorHAnsi"/>
        <w:sz w:val="14"/>
        <w:szCs w:val="14"/>
      </w:rPr>
      <w:t xml:space="preserve">           </w:t>
    </w:r>
    <w:r w:rsidR="00C9516B" w:rsidRPr="002B64D4">
      <w:rPr>
        <w:rFonts w:asciiTheme="minorHAnsi" w:hAnsiTheme="minorHAnsi" w:cstheme="minorHAnsi"/>
        <w:sz w:val="14"/>
        <w:szCs w:val="14"/>
      </w:rPr>
      <w:fldChar w:fldCharType="begin"/>
    </w:r>
    <w:r w:rsidR="00C9516B" w:rsidRPr="002B64D4">
      <w:rPr>
        <w:rFonts w:asciiTheme="minorHAnsi" w:hAnsiTheme="minorHAnsi" w:cstheme="minorHAnsi"/>
        <w:sz w:val="14"/>
        <w:szCs w:val="14"/>
      </w:rPr>
      <w:instrText xml:space="preserve"> PAGE  \* MERGEFORMAT </w:instrText>
    </w:r>
    <w:r w:rsidR="00C9516B" w:rsidRPr="002B64D4">
      <w:rPr>
        <w:rFonts w:asciiTheme="minorHAnsi" w:hAnsiTheme="minorHAnsi" w:cstheme="minorHAnsi"/>
        <w:sz w:val="14"/>
        <w:szCs w:val="14"/>
      </w:rPr>
      <w:fldChar w:fldCharType="separate"/>
    </w:r>
    <w:r w:rsidR="00212B4C">
      <w:rPr>
        <w:rFonts w:asciiTheme="minorHAnsi" w:hAnsiTheme="minorHAnsi" w:cstheme="minorHAnsi"/>
        <w:noProof/>
        <w:sz w:val="14"/>
        <w:szCs w:val="14"/>
      </w:rPr>
      <w:t>3</w:t>
    </w:r>
    <w:r w:rsidR="00C9516B" w:rsidRPr="002B64D4">
      <w:rPr>
        <w:rFonts w:asciiTheme="minorHAnsi" w:hAnsiTheme="minorHAnsi" w:cstheme="minorHAnsi"/>
        <w:sz w:val="14"/>
        <w:szCs w:val="14"/>
      </w:rPr>
      <w:fldChar w:fldCharType="end"/>
    </w:r>
    <w:r w:rsidR="00C9516B" w:rsidRPr="002B64D4">
      <w:rPr>
        <w:rFonts w:asciiTheme="minorHAnsi" w:hAnsiTheme="minorHAnsi" w:cstheme="minorHAnsi"/>
        <w:sz w:val="14"/>
        <w:szCs w:val="14"/>
      </w:rPr>
      <w:t>/</w:t>
    </w:r>
    <w:fldSimple w:instr=" NUMPAGES  \* MERGEFORMAT ">
      <w:r w:rsidR="00212B4C" w:rsidRPr="00212B4C">
        <w:rPr>
          <w:rFonts w:asciiTheme="minorHAnsi" w:hAnsiTheme="minorHAnsi" w:cstheme="minorHAnsi"/>
          <w:noProof/>
          <w:sz w:val="14"/>
          <w:szCs w:val="14"/>
        </w:rPr>
        <w:t>3</w:t>
      </w:r>
    </w:fldSimple>
  </w:p>
  <w:p w14:paraId="1DF8CA65" w14:textId="07847630" w:rsidR="001921ED" w:rsidRPr="002B64D4" w:rsidRDefault="001921ED" w:rsidP="001921ED">
    <w:pPr>
      <w:pStyle w:val="Fuzeile"/>
      <w:rPr>
        <w:rFonts w:asciiTheme="minorHAnsi" w:hAnsiTheme="minorHAnsi" w:cstheme="minorHAnsi"/>
        <w:szCs w:val="14"/>
      </w:rPr>
    </w:pPr>
    <w:r w:rsidRPr="002B64D4">
      <w:rPr>
        <w:rFonts w:asciiTheme="minorHAnsi" w:hAnsiTheme="minorHAnsi" w:cstheme="minorHAnsi"/>
        <w:szCs w:val="14"/>
      </w:rPr>
      <w:t xml:space="preserve">Franke Straße 1                                        Fax-Hotline 0800 337 26 53*             www.franke.de                                   PM / </w:t>
    </w:r>
    <w:r w:rsidR="00212B4C">
      <w:rPr>
        <w:rFonts w:asciiTheme="minorHAnsi" w:hAnsiTheme="minorHAnsi" w:cstheme="minorHAnsi"/>
        <w:szCs w:val="14"/>
      </w:rPr>
      <w:t>06</w:t>
    </w:r>
    <w:r w:rsidR="00471494">
      <w:rPr>
        <w:rFonts w:asciiTheme="minorHAnsi" w:hAnsiTheme="minorHAnsi" w:cstheme="minorHAnsi"/>
        <w:szCs w:val="14"/>
      </w:rPr>
      <w:t>.</w:t>
    </w:r>
    <w:r w:rsidR="00212B4C">
      <w:rPr>
        <w:rFonts w:asciiTheme="minorHAnsi" w:hAnsiTheme="minorHAnsi" w:cstheme="minorHAnsi"/>
        <w:szCs w:val="14"/>
      </w:rPr>
      <w:t>0</w:t>
    </w:r>
    <w:r w:rsidR="00F76B34">
      <w:rPr>
        <w:rFonts w:asciiTheme="minorHAnsi" w:hAnsiTheme="minorHAnsi" w:cstheme="minorHAnsi"/>
        <w:szCs w:val="14"/>
      </w:rPr>
      <w:t>5</w:t>
    </w:r>
    <w:r w:rsidR="00471494">
      <w:rPr>
        <w:rFonts w:asciiTheme="minorHAnsi" w:hAnsiTheme="minorHAnsi" w:cstheme="minorHAnsi"/>
        <w:szCs w:val="14"/>
      </w:rPr>
      <w:t>.20</w:t>
    </w:r>
    <w:r w:rsidR="00F76B34">
      <w:rPr>
        <w:rFonts w:asciiTheme="minorHAnsi" w:hAnsiTheme="minorHAnsi" w:cstheme="minorHAnsi"/>
        <w:szCs w:val="14"/>
      </w:rPr>
      <w:t>22</w:t>
    </w:r>
  </w:p>
  <w:p w14:paraId="6C794ABF" w14:textId="77777777" w:rsidR="001921ED" w:rsidRPr="002B64D4" w:rsidRDefault="001921ED" w:rsidP="001921ED">
    <w:pPr>
      <w:pStyle w:val="Fuzeile"/>
      <w:rPr>
        <w:rFonts w:asciiTheme="minorHAnsi" w:hAnsiTheme="minorHAnsi" w:cstheme="minorHAnsi"/>
        <w:szCs w:val="14"/>
      </w:rPr>
    </w:pPr>
    <w:r w:rsidRPr="002B64D4">
      <w:rPr>
        <w:rFonts w:asciiTheme="minorHAnsi" w:hAnsiTheme="minorHAnsi" w:cstheme="minorHAnsi"/>
        <w:szCs w:val="14"/>
      </w:rPr>
      <w:t>D-97947 Grünsfeld                                   *) Verbindungen kostenfrei</w:t>
    </w:r>
  </w:p>
  <w:p w14:paraId="04357B39" w14:textId="77777777" w:rsidR="00DB2556" w:rsidRPr="00EA3065" w:rsidRDefault="00DB2556" w:rsidP="008737F8">
    <w:pPr>
      <w:pStyle w:val="Fuzeile"/>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7FA05" w14:textId="77777777" w:rsidR="00A863A1" w:rsidRPr="002B64D4" w:rsidRDefault="00A863A1" w:rsidP="00A863A1">
    <w:pPr>
      <w:rPr>
        <w:rFonts w:asciiTheme="minorHAnsi" w:hAnsiTheme="minorHAnsi" w:cstheme="minorHAnsi"/>
        <w:sz w:val="14"/>
        <w:szCs w:val="14"/>
      </w:rPr>
    </w:pPr>
    <w:r w:rsidRPr="002B64D4">
      <w:rPr>
        <w:rFonts w:asciiTheme="minorHAnsi" w:hAnsiTheme="minorHAnsi" w:cstheme="minorHAnsi"/>
        <w:sz w:val="14"/>
        <w:szCs w:val="14"/>
      </w:rPr>
      <w:t xml:space="preserve">Franke Coffee Systems GmbH                 Tel.-Hotline 0800  037 26 53*            </w:t>
    </w:r>
    <w:hyperlink r:id="rId1" w:history="1">
      <w:r w:rsidRPr="002B64D4">
        <w:rPr>
          <w:rStyle w:val="Hyperlink"/>
          <w:rFonts w:asciiTheme="minorHAnsi" w:hAnsiTheme="minorHAnsi" w:cstheme="minorHAnsi"/>
          <w:sz w:val="14"/>
          <w:szCs w:val="14"/>
        </w:rPr>
        <w:t>cs-kundendienst.de@franke.com</w:t>
      </w:r>
    </w:hyperlink>
    <w:r w:rsidRPr="002B64D4">
      <w:rPr>
        <w:rFonts w:asciiTheme="minorHAnsi" w:hAnsiTheme="minorHAnsi" w:cstheme="minorHAnsi"/>
        <w:sz w:val="14"/>
        <w:szCs w:val="14"/>
      </w:rPr>
      <w:t xml:space="preserve">       </w:t>
    </w:r>
    <w:proofErr w:type="spellStart"/>
    <w:r w:rsidR="00C9516B">
      <w:rPr>
        <w:rFonts w:asciiTheme="minorHAnsi" w:hAnsiTheme="minorHAnsi" w:cstheme="minorHAnsi"/>
        <w:sz w:val="14"/>
        <w:szCs w:val="14"/>
      </w:rPr>
      <w:t>Dok</w:t>
    </w:r>
    <w:proofErr w:type="spellEnd"/>
    <w:r w:rsidR="00C9516B">
      <w:rPr>
        <w:rFonts w:asciiTheme="minorHAnsi" w:hAnsiTheme="minorHAnsi" w:cstheme="minorHAnsi"/>
        <w:sz w:val="14"/>
        <w:szCs w:val="14"/>
      </w:rPr>
      <w:t>.-Nr. 408</w:t>
    </w:r>
    <w:r w:rsidR="0073211D">
      <w:rPr>
        <w:rFonts w:asciiTheme="minorHAnsi" w:hAnsiTheme="minorHAnsi" w:cstheme="minorHAnsi"/>
        <w:sz w:val="14"/>
        <w:szCs w:val="14"/>
      </w:rPr>
      <w:t>4</w:t>
    </w:r>
    <w:r w:rsidR="00360FA6">
      <w:rPr>
        <w:rFonts w:asciiTheme="minorHAnsi" w:hAnsiTheme="minorHAnsi" w:cstheme="minorHAnsi"/>
        <w:sz w:val="14"/>
        <w:szCs w:val="14"/>
      </w:rPr>
      <w:t>2</w:t>
    </w:r>
    <w:r w:rsidR="000F09B0">
      <w:rPr>
        <w:rFonts w:asciiTheme="minorHAnsi" w:hAnsiTheme="minorHAnsi" w:cstheme="minorHAnsi"/>
        <w:sz w:val="14"/>
        <w:szCs w:val="14"/>
      </w:rPr>
      <w:t>1</w:t>
    </w:r>
    <w:r w:rsidR="003D7CB6">
      <w:rPr>
        <w:rFonts w:asciiTheme="minorHAnsi" w:hAnsiTheme="minorHAnsi" w:cstheme="minorHAnsi"/>
        <w:sz w:val="14"/>
        <w:szCs w:val="14"/>
      </w:rPr>
      <w:t xml:space="preserve">   </w:t>
    </w:r>
    <w:r w:rsidRPr="002B64D4">
      <w:rPr>
        <w:rFonts w:asciiTheme="minorHAnsi" w:hAnsiTheme="minorHAnsi" w:cstheme="minorHAnsi"/>
        <w:sz w:val="14"/>
        <w:szCs w:val="14"/>
      </w:rPr>
      <w:t xml:space="preserve">           </w:t>
    </w:r>
    <w:r w:rsidR="00D97B84" w:rsidRPr="002B64D4">
      <w:rPr>
        <w:rFonts w:asciiTheme="minorHAnsi" w:hAnsiTheme="minorHAnsi" w:cstheme="minorHAnsi"/>
        <w:sz w:val="14"/>
        <w:szCs w:val="14"/>
      </w:rPr>
      <w:fldChar w:fldCharType="begin"/>
    </w:r>
    <w:r w:rsidRPr="002B64D4">
      <w:rPr>
        <w:rFonts w:asciiTheme="minorHAnsi" w:hAnsiTheme="minorHAnsi" w:cstheme="minorHAnsi"/>
        <w:sz w:val="14"/>
        <w:szCs w:val="14"/>
      </w:rPr>
      <w:instrText xml:space="preserve"> PAGE  \* MERGEFORMAT </w:instrText>
    </w:r>
    <w:r w:rsidR="00D97B84" w:rsidRPr="002B64D4">
      <w:rPr>
        <w:rFonts w:asciiTheme="minorHAnsi" w:hAnsiTheme="minorHAnsi" w:cstheme="minorHAnsi"/>
        <w:sz w:val="14"/>
        <w:szCs w:val="14"/>
      </w:rPr>
      <w:fldChar w:fldCharType="separate"/>
    </w:r>
    <w:r w:rsidR="002F72C4">
      <w:rPr>
        <w:rFonts w:asciiTheme="minorHAnsi" w:hAnsiTheme="minorHAnsi" w:cstheme="minorHAnsi"/>
        <w:noProof/>
        <w:sz w:val="14"/>
        <w:szCs w:val="14"/>
      </w:rPr>
      <w:t>1</w:t>
    </w:r>
    <w:r w:rsidR="00D97B84" w:rsidRPr="002B64D4">
      <w:rPr>
        <w:rFonts w:asciiTheme="minorHAnsi" w:hAnsiTheme="minorHAnsi" w:cstheme="minorHAnsi"/>
        <w:sz w:val="14"/>
        <w:szCs w:val="14"/>
      </w:rPr>
      <w:fldChar w:fldCharType="end"/>
    </w:r>
    <w:r w:rsidRPr="002B64D4">
      <w:rPr>
        <w:rFonts w:asciiTheme="minorHAnsi" w:hAnsiTheme="minorHAnsi" w:cstheme="minorHAnsi"/>
        <w:sz w:val="14"/>
        <w:szCs w:val="14"/>
      </w:rPr>
      <w:t>/</w:t>
    </w:r>
    <w:fldSimple w:instr=" NUMPAGES  \* MERGEFORMAT ">
      <w:r w:rsidR="002F72C4" w:rsidRPr="002F72C4">
        <w:rPr>
          <w:rFonts w:asciiTheme="minorHAnsi" w:hAnsiTheme="minorHAnsi" w:cstheme="minorHAnsi"/>
          <w:noProof/>
          <w:sz w:val="14"/>
          <w:szCs w:val="14"/>
        </w:rPr>
        <w:t>3</w:t>
      </w:r>
    </w:fldSimple>
    <w:r w:rsidRPr="002B64D4">
      <w:rPr>
        <w:rFonts w:asciiTheme="minorHAnsi" w:hAnsiTheme="minorHAnsi" w:cstheme="minorHAnsi"/>
        <w:sz w:val="14"/>
        <w:szCs w:val="14"/>
      </w:rPr>
      <w:t xml:space="preserve">                 </w:t>
    </w:r>
  </w:p>
  <w:p w14:paraId="7CFF497C" w14:textId="77777777" w:rsidR="00A863A1" w:rsidRPr="002B64D4" w:rsidRDefault="00A863A1" w:rsidP="00A863A1">
    <w:pPr>
      <w:pStyle w:val="Fuzeile"/>
      <w:rPr>
        <w:rFonts w:asciiTheme="minorHAnsi" w:hAnsiTheme="minorHAnsi" w:cstheme="minorHAnsi"/>
        <w:szCs w:val="14"/>
      </w:rPr>
    </w:pPr>
    <w:r w:rsidRPr="002B64D4">
      <w:rPr>
        <w:rFonts w:asciiTheme="minorHAnsi" w:hAnsiTheme="minorHAnsi" w:cstheme="minorHAnsi"/>
        <w:szCs w:val="14"/>
      </w:rPr>
      <w:t xml:space="preserve">Franke Straße 1                                        Fax-Hotline 0800  337 26 53*             www.franke.de                                   PM / </w:t>
    </w:r>
    <w:r w:rsidR="00192B24">
      <w:rPr>
        <w:rFonts w:asciiTheme="minorHAnsi" w:hAnsiTheme="minorHAnsi" w:cstheme="minorHAnsi"/>
        <w:szCs w:val="14"/>
      </w:rPr>
      <w:t>01</w:t>
    </w:r>
    <w:r w:rsidRPr="002B64D4">
      <w:rPr>
        <w:rFonts w:asciiTheme="minorHAnsi" w:hAnsiTheme="minorHAnsi" w:cstheme="minorHAnsi"/>
        <w:szCs w:val="14"/>
      </w:rPr>
      <w:t>.</w:t>
    </w:r>
    <w:r w:rsidR="00522984">
      <w:rPr>
        <w:rFonts w:asciiTheme="minorHAnsi" w:hAnsiTheme="minorHAnsi" w:cstheme="minorHAnsi"/>
        <w:szCs w:val="14"/>
      </w:rPr>
      <w:t>0</w:t>
    </w:r>
    <w:r w:rsidR="00192B24">
      <w:rPr>
        <w:rFonts w:asciiTheme="minorHAnsi" w:hAnsiTheme="minorHAnsi" w:cstheme="minorHAnsi"/>
        <w:szCs w:val="14"/>
      </w:rPr>
      <w:t>2</w:t>
    </w:r>
    <w:r w:rsidRPr="002B64D4">
      <w:rPr>
        <w:rFonts w:asciiTheme="minorHAnsi" w:hAnsiTheme="minorHAnsi" w:cstheme="minorHAnsi"/>
        <w:szCs w:val="14"/>
      </w:rPr>
      <w:t>.201</w:t>
    </w:r>
    <w:r w:rsidR="00522984">
      <w:rPr>
        <w:rFonts w:asciiTheme="minorHAnsi" w:hAnsiTheme="minorHAnsi" w:cstheme="minorHAnsi"/>
        <w:szCs w:val="14"/>
      </w:rPr>
      <w:t>6</w:t>
    </w:r>
    <w:r w:rsidRPr="002B64D4">
      <w:rPr>
        <w:rFonts w:asciiTheme="minorHAnsi" w:hAnsiTheme="minorHAnsi" w:cstheme="minorHAnsi"/>
        <w:szCs w:val="14"/>
      </w:rPr>
      <w:tab/>
    </w:r>
  </w:p>
  <w:p w14:paraId="68B318AC" w14:textId="77777777" w:rsidR="00A863A1" w:rsidRPr="002B64D4" w:rsidRDefault="00A863A1" w:rsidP="00A863A1">
    <w:pPr>
      <w:pStyle w:val="Fuzeile"/>
      <w:rPr>
        <w:rFonts w:asciiTheme="minorHAnsi" w:hAnsiTheme="minorHAnsi" w:cstheme="minorHAnsi"/>
        <w:szCs w:val="14"/>
      </w:rPr>
    </w:pPr>
    <w:r w:rsidRPr="002B64D4">
      <w:rPr>
        <w:rFonts w:asciiTheme="minorHAnsi" w:hAnsiTheme="minorHAnsi" w:cstheme="minorHAnsi"/>
        <w:szCs w:val="14"/>
      </w:rPr>
      <w:t>D-97947 Grünsfeld                                   *) Verbindungen kostenfrei</w:t>
    </w:r>
    <w:r w:rsidRPr="002B64D4">
      <w:rPr>
        <w:rFonts w:asciiTheme="minorHAnsi" w:hAnsiTheme="minorHAnsi" w:cstheme="minorHAnsi"/>
        <w:szCs w:val="14"/>
      </w:rPr>
      <w:ptab w:relativeTo="margin" w:alignment="center" w:leader="none"/>
    </w:r>
  </w:p>
  <w:p w14:paraId="39C67DCA" w14:textId="77777777" w:rsidR="00DB2556" w:rsidRPr="00A863A1" w:rsidRDefault="00DB2556" w:rsidP="00A863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1E9C5" w14:textId="77777777" w:rsidR="009C7891" w:rsidRDefault="009C7891" w:rsidP="002949B1">
      <w:r>
        <w:separator/>
      </w:r>
    </w:p>
  </w:footnote>
  <w:footnote w:type="continuationSeparator" w:id="0">
    <w:p w14:paraId="60A2BB52" w14:textId="77777777" w:rsidR="009C7891" w:rsidRDefault="009C7891" w:rsidP="00294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C91D8" w14:textId="77777777" w:rsidR="00DB2556" w:rsidRDefault="000F246C" w:rsidP="009D5ED4">
    <w:pPr>
      <w:pStyle w:val="Kopfzeile"/>
    </w:pPr>
    <w:r>
      <w:rPr>
        <w:noProof/>
        <w:lang w:val="en-US" w:eastAsia="en-US"/>
      </w:rPr>
      <mc:AlternateContent>
        <mc:Choice Requires="wps">
          <w:drawing>
            <wp:anchor distT="0" distB="0" distL="114300" distR="114300" simplePos="0" relativeHeight="251658752" behindDoc="0" locked="0" layoutInCell="1" allowOverlap="1" wp14:anchorId="0D83729C" wp14:editId="06D073F6">
              <wp:simplePos x="0" y="0"/>
              <wp:positionH relativeFrom="column">
                <wp:posOffset>4679950</wp:posOffset>
              </wp:positionH>
              <wp:positionV relativeFrom="page">
                <wp:posOffset>547370</wp:posOffset>
              </wp:positionV>
              <wp:extent cx="1347470" cy="478790"/>
              <wp:effectExtent l="3175" t="4445" r="1905" b="254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81A69" id="Rectangle 15" o:spid="_x0000_s1026" style="position:absolute;margin-left:368.5pt;margin-top:43.1pt;width:106.1pt;height:37.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" stroked="f">
              <w10:wrap anchory="page"/>
            </v:rect>
          </w:pict>
        </mc:Fallback>
      </mc:AlternateContent>
    </w:r>
    <w:r w:rsidR="006A094B" w:rsidRPr="009D4AB6">
      <w:rPr>
        <w:noProof/>
        <w:lang w:val="en-US" w:eastAsia="en-US"/>
      </w:rPr>
      <w:drawing>
        <wp:anchor distT="0" distB="0" distL="114300" distR="114300" simplePos="0" relativeHeight="251670016" behindDoc="0" locked="0" layoutInCell="1" allowOverlap="1" wp14:anchorId="05FD5B12" wp14:editId="639B6594">
          <wp:simplePos x="0" y="0"/>
          <wp:positionH relativeFrom="column">
            <wp:posOffset>4851581</wp:posOffset>
          </wp:positionH>
          <wp:positionV relativeFrom="paragraph">
            <wp:posOffset>16964</wp:posOffset>
          </wp:positionV>
          <wp:extent cx="1298122" cy="498021"/>
          <wp:effectExtent l="0" t="0" r="0" b="0"/>
          <wp:wrapNone/>
          <wp:docPr id="514" name="Picture 2" descr="FRA_Logo_P-Blac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_Logo_P-Black.emf"/>
                  <pic:cNvPicPr/>
                </pic:nvPicPr>
                <pic:blipFill>
                  <a:blip r:embed="rId1"/>
                  <a:stretch>
                    <a:fillRect/>
                  </a:stretch>
                </pic:blipFill>
                <pic:spPr>
                  <a:xfrm>
                    <a:off x="0" y="0"/>
                    <a:ext cx="1297305" cy="501015"/>
                  </a:xfrm>
                  <a:prstGeom prst="rect">
                    <a:avLst/>
                  </a:prstGeom>
                </pic:spPr>
              </pic:pic>
            </a:graphicData>
          </a:graphic>
        </wp:anchor>
      </w:drawing>
    </w:r>
    <w:r>
      <w:rPr>
        <w:noProof/>
        <w:lang w:val="en-US" w:eastAsia="en-US"/>
      </w:rPr>
      <mc:AlternateContent>
        <mc:Choice Requires="wps">
          <w:drawing>
            <wp:anchor distT="0" distB="0" distL="114300" distR="114300" simplePos="0" relativeHeight="251655680" behindDoc="0" locked="0" layoutInCell="1" allowOverlap="1" wp14:anchorId="5B94C6C4" wp14:editId="759A2B89">
              <wp:simplePos x="0" y="0"/>
              <wp:positionH relativeFrom="column">
                <wp:posOffset>4679950</wp:posOffset>
              </wp:positionH>
              <wp:positionV relativeFrom="page">
                <wp:posOffset>547370</wp:posOffset>
              </wp:positionV>
              <wp:extent cx="1347470" cy="478790"/>
              <wp:effectExtent l="3175" t="4445" r="1905" b="254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1B387" id="Rectangle 3" o:spid="_x0000_s1026" style="position:absolute;margin-left:368.5pt;margin-top:43.1pt;width:106.1pt;height:37.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" stroked="f">
              <w10:wrap anchory="page"/>
            </v:rect>
          </w:pict>
        </mc:Fallback>
      </mc:AlternateContent>
    </w:r>
    <w:r w:rsidR="00DB2556">
      <w:rPr>
        <w:noProof/>
        <w:lang w:val="en-US" w:eastAsia="en-US"/>
      </w:rPr>
      <w:drawing>
        <wp:anchor distT="0" distB="0" distL="114300" distR="114300" simplePos="0" relativeHeight="251657728" behindDoc="0" locked="0" layoutInCell="1" allowOverlap="1" wp14:anchorId="36851AE9" wp14:editId="2B66251A">
          <wp:simplePos x="0" y="0"/>
          <wp:positionH relativeFrom="column">
            <wp:posOffset>4752340</wp:posOffset>
          </wp:positionH>
          <wp:positionV relativeFrom="page">
            <wp:posOffset>594360</wp:posOffset>
          </wp:positionV>
          <wp:extent cx="1188085" cy="381000"/>
          <wp:effectExtent l="19050" t="0" r="0" b="0"/>
          <wp:wrapNone/>
          <wp:docPr id="11" name="Picture 11" descr="FRA_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A_LogoBlack"/>
                  <pic:cNvPicPr>
                    <a:picLocks noChangeAspect="1" noChangeArrowheads="1"/>
                  </pic:cNvPicPr>
                </pic:nvPicPr>
                <pic:blipFill>
                  <a:blip r:embed="rId2"/>
                  <a:srcRect/>
                  <a:stretch>
                    <a:fillRect/>
                  </a:stretch>
                </pic:blipFill>
                <pic:spPr bwMode="auto">
                  <a:xfrm>
                    <a:off x="0" y="0"/>
                    <a:ext cx="1188085" cy="381000"/>
                  </a:xfrm>
                  <a:prstGeom prst="rect">
                    <a:avLst/>
                  </a:prstGeom>
                  <a:noFill/>
                  <a:ln w="9525">
                    <a:noFill/>
                    <a:miter lim="800000"/>
                    <a:headEnd/>
                    <a:tailEnd/>
                  </a:ln>
                </pic:spPr>
              </pic:pic>
            </a:graphicData>
          </a:graphic>
        </wp:anchor>
      </w:drawing>
    </w:r>
    <w:r w:rsidR="00DB2556">
      <w:rPr>
        <w:noProof/>
        <w:lang w:val="en-US" w:eastAsia="en-US"/>
      </w:rPr>
      <w:drawing>
        <wp:anchor distT="0" distB="0" distL="114300" distR="114300" simplePos="0" relativeHeight="251654656" behindDoc="0" locked="0" layoutInCell="0" allowOverlap="1" wp14:anchorId="08AA22BA" wp14:editId="0202E99A">
          <wp:simplePos x="0" y="0"/>
          <wp:positionH relativeFrom="column">
            <wp:posOffset>4772025</wp:posOffset>
          </wp:positionH>
          <wp:positionV relativeFrom="page">
            <wp:posOffset>594360</wp:posOffset>
          </wp:positionV>
          <wp:extent cx="1188085" cy="381000"/>
          <wp:effectExtent l="19050" t="0" r="0" b="0"/>
          <wp:wrapTopAndBottom/>
          <wp:docPr id="1" name="Picture 1" descr="A4-positiv-b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positiv-bw-150"/>
                  <pic:cNvPicPr>
                    <a:picLocks noChangeAspect="1" noChangeArrowheads="1"/>
                  </pic:cNvPicPr>
                </pic:nvPicPr>
                <pic:blipFill>
                  <a:blip r:embed="rId3"/>
                  <a:srcRect/>
                  <a:stretch>
                    <a:fillRect/>
                  </a:stretch>
                </pic:blipFill>
                <pic:spPr bwMode="auto">
                  <a:xfrm>
                    <a:off x="0" y="0"/>
                    <a:ext cx="1188085" cy="3810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15E78" w14:textId="77777777" w:rsidR="00DB2556" w:rsidRDefault="00B12841">
    <w:pPr>
      <w:pStyle w:val="Kopfzeile"/>
    </w:pPr>
    <w:r w:rsidRPr="009D4AB6">
      <w:rPr>
        <w:noProof/>
        <w:lang w:val="en-US" w:eastAsia="en-US"/>
      </w:rPr>
      <w:drawing>
        <wp:anchor distT="0" distB="0" distL="114300" distR="114300" simplePos="0" relativeHeight="251663872" behindDoc="0" locked="0" layoutInCell="1" allowOverlap="1" wp14:anchorId="44C87CFB" wp14:editId="5A6F8054">
          <wp:simplePos x="0" y="0"/>
          <wp:positionH relativeFrom="column">
            <wp:posOffset>4701903</wp:posOffset>
          </wp:positionH>
          <wp:positionV relativeFrom="paragraph">
            <wp:posOffset>-132715</wp:posOffset>
          </wp:positionV>
          <wp:extent cx="1295400" cy="500743"/>
          <wp:effectExtent l="0" t="0" r="0" b="0"/>
          <wp:wrapNone/>
          <wp:docPr id="510" name="Picture 2" descr="FRA_Logo_P-Blac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_Logo_P-Black.emf"/>
                  <pic:cNvPicPr/>
                </pic:nvPicPr>
                <pic:blipFill>
                  <a:blip r:embed="rId1"/>
                  <a:stretch>
                    <a:fillRect/>
                  </a:stretch>
                </pic:blipFill>
                <pic:spPr>
                  <a:xfrm>
                    <a:off x="0" y="0"/>
                    <a:ext cx="1297305" cy="5010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B1152"/>
    <w:multiLevelType w:val="hybridMultilevel"/>
    <w:tmpl w:val="6B4220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F40291"/>
    <w:multiLevelType w:val="hybridMultilevel"/>
    <w:tmpl w:val="4E8EF43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3882701"/>
    <w:multiLevelType w:val="hybridMultilevel"/>
    <w:tmpl w:val="E0D4B8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5D73075"/>
    <w:multiLevelType w:val="hybridMultilevel"/>
    <w:tmpl w:val="5F7EFB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50E81C5C"/>
    <w:multiLevelType w:val="hybridMultilevel"/>
    <w:tmpl w:val="34E4875E"/>
    <w:lvl w:ilvl="0" w:tplc="04070001">
      <w:start w:val="1"/>
      <w:numFmt w:val="bullet"/>
      <w:lvlText w:val=""/>
      <w:lvlJc w:val="left"/>
      <w:pPr>
        <w:ind w:left="2844" w:hanging="360"/>
      </w:pPr>
      <w:rPr>
        <w:rFonts w:ascii="Symbol" w:hAnsi="Symbol"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5" w15:restartNumberingAfterBreak="0">
    <w:nsid w:val="52391F80"/>
    <w:multiLevelType w:val="hybridMultilevel"/>
    <w:tmpl w:val="62220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4"/>
  </w:num>
  <w:num w:numId="5">
    <w:abstractNumId w:val="2"/>
  </w:num>
  <w:num w:numId="6">
    <w:abstractNumId w:val="2"/>
  </w:num>
  <w:num w:numId="7">
    <w:abstractNumId w:val="3"/>
  </w:num>
  <w:num w:numId="8">
    <w:abstractNumId w:val="2"/>
  </w:num>
  <w:num w:numId="9">
    <w:abstractNumId w:val="3"/>
  </w:num>
  <w:num w:numId="10">
    <w:abstractNumId w:val="2"/>
  </w:num>
  <w:num w:numId="11">
    <w:abstractNumId w:val="1"/>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145"/>
    <w:rsid w:val="00003B3B"/>
    <w:rsid w:val="0000513E"/>
    <w:rsid w:val="00005563"/>
    <w:rsid w:val="00015DF9"/>
    <w:rsid w:val="00031337"/>
    <w:rsid w:val="00033744"/>
    <w:rsid w:val="00034EEA"/>
    <w:rsid w:val="00037378"/>
    <w:rsid w:val="00041419"/>
    <w:rsid w:val="000533FA"/>
    <w:rsid w:val="0005426B"/>
    <w:rsid w:val="00055D94"/>
    <w:rsid w:val="00064B4A"/>
    <w:rsid w:val="00081CFA"/>
    <w:rsid w:val="00082EF4"/>
    <w:rsid w:val="000A024B"/>
    <w:rsid w:val="000A5BAB"/>
    <w:rsid w:val="000B784F"/>
    <w:rsid w:val="000C2C90"/>
    <w:rsid w:val="000D22A0"/>
    <w:rsid w:val="000E000C"/>
    <w:rsid w:val="000F09B0"/>
    <w:rsid w:val="000F246C"/>
    <w:rsid w:val="001003C3"/>
    <w:rsid w:val="00123CA6"/>
    <w:rsid w:val="00161B3B"/>
    <w:rsid w:val="00163623"/>
    <w:rsid w:val="00163BAD"/>
    <w:rsid w:val="00167DEF"/>
    <w:rsid w:val="0018109C"/>
    <w:rsid w:val="001821A1"/>
    <w:rsid w:val="001921ED"/>
    <w:rsid w:val="00192B24"/>
    <w:rsid w:val="00194BBD"/>
    <w:rsid w:val="001A62CF"/>
    <w:rsid w:val="001D1630"/>
    <w:rsid w:val="001E0D83"/>
    <w:rsid w:val="001E3EF9"/>
    <w:rsid w:val="001E4917"/>
    <w:rsid w:val="001F2CB6"/>
    <w:rsid w:val="001F659C"/>
    <w:rsid w:val="00212B4C"/>
    <w:rsid w:val="00216B66"/>
    <w:rsid w:val="00225C83"/>
    <w:rsid w:val="00227C75"/>
    <w:rsid w:val="002434EF"/>
    <w:rsid w:val="002444DE"/>
    <w:rsid w:val="00245310"/>
    <w:rsid w:val="002479A9"/>
    <w:rsid w:val="0026633C"/>
    <w:rsid w:val="00280B88"/>
    <w:rsid w:val="002818FE"/>
    <w:rsid w:val="00286B50"/>
    <w:rsid w:val="00286E90"/>
    <w:rsid w:val="00292844"/>
    <w:rsid w:val="00292FE2"/>
    <w:rsid w:val="002949B1"/>
    <w:rsid w:val="002961ED"/>
    <w:rsid w:val="00296FD4"/>
    <w:rsid w:val="002A0FDF"/>
    <w:rsid w:val="002A1469"/>
    <w:rsid w:val="002A2E7D"/>
    <w:rsid w:val="002A7DBA"/>
    <w:rsid w:val="002B1287"/>
    <w:rsid w:val="002B363C"/>
    <w:rsid w:val="002B6A1E"/>
    <w:rsid w:val="002C7BD9"/>
    <w:rsid w:val="002D2E43"/>
    <w:rsid w:val="002D50FB"/>
    <w:rsid w:val="002E1EFA"/>
    <w:rsid w:val="002E280D"/>
    <w:rsid w:val="002E396A"/>
    <w:rsid w:val="002F5FEB"/>
    <w:rsid w:val="002F72C4"/>
    <w:rsid w:val="00301FD6"/>
    <w:rsid w:val="003206EA"/>
    <w:rsid w:val="00332AE4"/>
    <w:rsid w:val="00344606"/>
    <w:rsid w:val="003457E7"/>
    <w:rsid w:val="00345906"/>
    <w:rsid w:val="00352C8D"/>
    <w:rsid w:val="003570EE"/>
    <w:rsid w:val="00360FA6"/>
    <w:rsid w:val="003747E2"/>
    <w:rsid w:val="00376759"/>
    <w:rsid w:val="00384EA4"/>
    <w:rsid w:val="00386B3C"/>
    <w:rsid w:val="00390E84"/>
    <w:rsid w:val="00393853"/>
    <w:rsid w:val="00393F75"/>
    <w:rsid w:val="00394BB2"/>
    <w:rsid w:val="003967FF"/>
    <w:rsid w:val="003A1A5A"/>
    <w:rsid w:val="003A7C24"/>
    <w:rsid w:val="003C2EB5"/>
    <w:rsid w:val="003C4293"/>
    <w:rsid w:val="003D3361"/>
    <w:rsid w:val="003D3D98"/>
    <w:rsid w:val="003D7CB6"/>
    <w:rsid w:val="003E0FD0"/>
    <w:rsid w:val="003E230B"/>
    <w:rsid w:val="003F72A5"/>
    <w:rsid w:val="00401569"/>
    <w:rsid w:val="00404397"/>
    <w:rsid w:val="00413BBA"/>
    <w:rsid w:val="004170B8"/>
    <w:rsid w:val="0042150C"/>
    <w:rsid w:val="00427850"/>
    <w:rsid w:val="00430BB7"/>
    <w:rsid w:val="004318BC"/>
    <w:rsid w:val="004338A0"/>
    <w:rsid w:val="00434640"/>
    <w:rsid w:val="00445E14"/>
    <w:rsid w:val="004536A9"/>
    <w:rsid w:val="004539BE"/>
    <w:rsid w:val="00456C91"/>
    <w:rsid w:val="00465202"/>
    <w:rsid w:val="004653B8"/>
    <w:rsid w:val="00470FFB"/>
    <w:rsid w:val="00471494"/>
    <w:rsid w:val="00471BB8"/>
    <w:rsid w:val="00485652"/>
    <w:rsid w:val="00494F67"/>
    <w:rsid w:val="004A0117"/>
    <w:rsid w:val="004A6FA5"/>
    <w:rsid w:val="004D0C19"/>
    <w:rsid w:val="004D1544"/>
    <w:rsid w:val="004E1E77"/>
    <w:rsid w:val="004E41A7"/>
    <w:rsid w:val="004F3B39"/>
    <w:rsid w:val="005030E9"/>
    <w:rsid w:val="00503ED9"/>
    <w:rsid w:val="005050D3"/>
    <w:rsid w:val="005063B8"/>
    <w:rsid w:val="0052092D"/>
    <w:rsid w:val="00522984"/>
    <w:rsid w:val="005264ED"/>
    <w:rsid w:val="005355B1"/>
    <w:rsid w:val="00544216"/>
    <w:rsid w:val="00551F54"/>
    <w:rsid w:val="0055449D"/>
    <w:rsid w:val="00554BB1"/>
    <w:rsid w:val="00554F61"/>
    <w:rsid w:val="00556A17"/>
    <w:rsid w:val="005602D6"/>
    <w:rsid w:val="0056541B"/>
    <w:rsid w:val="00565890"/>
    <w:rsid w:val="005663D1"/>
    <w:rsid w:val="0056694A"/>
    <w:rsid w:val="00574598"/>
    <w:rsid w:val="0057563A"/>
    <w:rsid w:val="00577869"/>
    <w:rsid w:val="005820F3"/>
    <w:rsid w:val="005911FC"/>
    <w:rsid w:val="005955D9"/>
    <w:rsid w:val="005A0D54"/>
    <w:rsid w:val="005A10B1"/>
    <w:rsid w:val="005A11AA"/>
    <w:rsid w:val="005B0660"/>
    <w:rsid w:val="005B5A1C"/>
    <w:rsid w:val="005C1630"/>
    <w:rsid w:val="005C31CE"/>
    <w:rsid w:val="005C5318"/>
    <w:rsid w:val="005D3903"/>
    <w:rsid w:val="005D3C8C"/>
    <w:rsid w:val="005E1609"/>
    <w:rsid w:val="005F3447"/>
    <w:rsid w:val="005F5652"/>
    <w:rsid w:val="00604A01"/>
    <w:rsid w:val="006050F7"/>
    <w:rsid w:val="0061063D"/>
    <w:rsid w:val="00621F06"/>
    <w:rsid w:val="006225FE"/>
    <w:rsid w:val="00622B04"/>
    <w:rsid w:val="00633839"/>
    <w:rsid w:val="006359DC"/>
    <w:rsid w:val="00635B08"/>
    <w:rsid w:val="00636CB4"/>
    <w:rsid w:val="00643183"/>
    <w:rsid w:val="00654D83"/>
    <w:rsid w:val="00654FAC"/>
    <w:rsid w:val="00656BBC"/>
    <w:rsid w:val="00665DD5"/>
    <w:rsid w:val="00681C41"/>
    <w:rsid w:val="006840BE"/>
    <w:rsid w:val="0068770B"/>
    <w:rsid w:val="00692DE8"/>
    <w:rsid w:val="006A094B"/>
    <w:rsid w:val="006A2538"/>
    <w:rsid w:val="006A52FA"/>
    <w:rsid w:val="006B3EB9"/>
    <w:rsid w:val="006B4C9F"/>
    <w:rsid w:val="006B50BB"/>
    <w:rsid w:val="006C59A1"/>
    <w:rsid w:val="006C7D09"/>
    <w:rsid w:val="006D48E1"/>
    <w:rsid w:val="006E104C"/>
    <w:rsid w:val="00704CCA"/>
    <w:rsid w:val="0071567D"/>
    <w:rsid w:val="00716BCD"/>
    <w:rsid w:val="007212DB"/>
    <w:rsid w:val="00721B18"/>
    <w:rsid w:val="0072310D"/>
    <w:rsid w:val="0073211D"/>
    <w:rsid w:val="00736E0C"/>
    <w:rsid w:val="00750644"/>
    <w:rsid w:val="00764AC2"/>
    <w:rsid w:val="00775DD7"/>
    <w:rsid w:val="00780937"/>
    <w:rsid w:val="00787FA9"/>
    <w:rsid w:val="00790619"/>
    <w:rsid w:val="00797A86"/>
    <w:rsid w:val="007A0D3E"/>
    <w:rsid w:val="007C5C87"/>
    <w:rsid w:val="007D1DBD"/>
    <w:rsid w:val="007D337E"/>
    <w:rsid w:val="007D73E0"/>
    <w:rsid w:val="007E063B"/>
    <w:rsid w:val="007E4AB4"/>
    <w:rsid w:val="007E7D69"/>
    <w:rsid w:val="007F3D91"/>
    <w:rsid w:val="00816F7A"/>
    <w:rsid w:val="00817F67"/>
    <w:rsid w:val="00823318"/>
    <w:rsid w:val="00824446"/>
    <w:rsid w:val="00837033"/>
    <w:rsid w:val="00837E9E"/>
    <w:rsid w:val="00843D70"/>
    <w:rsid w:val="0085576D"/>
    <w:rsid w:val="00856EFC"/>
    <w:rsid w:val="008647D4"/>
    <w:rsid w:val="00867791"/>
    <w:rsid w:val="008705E8"/>
    <w:rsid w:val="008732C1"/>
    <w:rsid w:val="008737F8"/>
    <w:rsid w:val="0087394F"/>
    <w:rsid w:val="0087686F"/>
    <w:rsid w:val="00877771"/>
    <w:rsid w:val="00880750"/>
    <w:rsid w:val="0088304F"/>
    <w:rsid w:val="00885288"/>
    <w:rsid w:val="00895A5F"/>
    <w:rsid w:val="008A4506"/>
    <w:rsid w:val="008B02AB"/>
    <w:rsid w:val="008B723B"/>
    <w:rsid w:val="008D55CE"/>
    <w:rsid w:val="008E6F53"/>
    <w:rsid w:val="008F0C0E"/>
    <w:rsid w:val="008F432F"/>
    <w:rsid w:val="008F7145"/>
    <w:rsid w:val="00901EE0"/>
    <w:rsid w:val="00903A00"/>
    <w:rsid w:val="00904B67"/>
    <w:rsid w:val="00911B87"/>
    <w:rsid w:val="00927312"/>
    <w:rsid w:val="0092793D"/>
    <w:rsid w:val="00927BE9"/>
    <w:rsid w:val="00931093"/>
    <w:rsid w:val="00933325"/>
    <w:rsid w:val="00941799"/>
    <w:rsid w:val="009429FC"/>
    <w:rsid w:val="00943044"/>
    <w:rsid w:val="009469B1"/>
    <w:rsid w:val="00964814"/>
    <w:rsid w:val="009815C7"/>
    <w:rsid w:val="00984D97"/>
    <w:rsid w:val="00986159"/>
    <w:rsid w:val="009863FE"/>
    <w:rsid w:val="009950B4"/>
    <w:rsid w:val="00997093"/>
    <w:rsid w:val="009A650F"/>
    <w:rsid w:val="009B61C8"/>
    <w:rsid w:val="009B69E8"/>
    <w:rsid w:val="009C7891"/>
    <w:rsid w:val="009C78DE"/>
    <w:rsid w:val="009D5ED4"/>
    <w:rsid w:val="009D729B"/>
    <w:rsid w:val="009E0853"/>
    <w:rsid w:val="009E67F5"/>
    <w:rsid w:val="009F79A7"/>
    <w:rsid w:val="00A047BB"/>
    <w:rsid w:val="00A061D3"/>
    <w:rsid w:val="00A073D3"/>
    <w:rsid w:val="00A07ED1"/>
    <w:rsid w:val="00A20ED9"/>
    <w:rsid w:val="00A21B64"/>
    <w:rsid w:val="00A351EE"/>
    <w:rsid w:val="00A409ED"/>
    <w:rsid w:val="00A52B37"/>
    <w:rsid w:val="00A52E33"/>
    <w:rsid w:val="00A766B4"/>
    <w:rsid w:val="00A863A1"/>
    <w:rsid w:val="00A90B4A"/>
    <w:rsid w:val="00A92912"/>
    <w:rsid w:val="00A9437D"/>
    <w:rsid w:val="00A96120"/>
    <w:rsid w:val="00AA1B85"/>
    <w:rsid w:val="00AA6DFC"/>
    <w:rsid w:val="00AC4E68"/>
    <w:rsid w:val="00AC5F84"/>
    <w:rsid w:val="00AD2E5F"/>
    <w:rsid w:val="00AE40CC"/>
    <w:rsid w:val="00B00C1A"/>
    <w:rsid w:val="00B01858"/>
    <w:rsid w:val="00B0408F"/>
    <w:rsid w:val="00B12841"/>
    <w:rsid w:val="00B2120E"/>
    <w:rsid w:val="00B30875"/>
    <w:rsid w:val="00B359EE"/>
    <w:rsid w:val="00B43BB9"/>
    <w:rsid w:val="00B5375D"/>
    <w:rsid w:val="00B64359"/>
    <w:rsid w:val="00B648E5"/>
    <w:rsid w:val="00B71A81"/>
    <w:rsid w:val="00B81A94"/>
    <w:rsid w:val="00B87651"/>
    <w:rsid w:val="00B905FB"/>
    <w:rsid w:val="00B9153D"/>
    <w:rsid w:val="00B97120"/>
    <w:rsid w:val="00BA0AF6"/>
    <w:rsid w:val="00BA2AE1"/>
    <w:rsid w:val="00BA34B3"/>
    <w:rsid w:val="00BA71FC"/>
    <w:rsid w:val="00BB3DBB"/>
    <w:rsid w:val="00BB50E7"/>
    <w:rsid w:val="00BC568A"/>
    <w:rsid w:val="00BD1131"/>
    <w:rsid w:val="00BD50FA"/>
    <w:rsid w:val="00BD75D6"/>
    <w:rsid w:val="00BF0D5B"/>
    <w:rsid w:val="00BF572E"/>
    <w:rsid w:val="00C20E10"/>
    <w:rsid w:val="00C32814"/>
    <w:rsid w:val="00C44A4F"/>
    <w:rsid w:val="00C472A0"/>
    <w:rsid w:val="00C50ABA"/>
    <w:rsid w:val="00C5325B"/>
    <w:rsid w:val="00C53DCE"/>
    <w:rsid w:val="00C62041"/>
    <w:rsid w:val="00C67431"/>
    <w:rsid w:val="00C709DF"/>
    <w:rsid w:val="00C72996"/>
    <w:rsid w:val="00C744D0"/>
    <w:rsid w:val="00C77931"/>
    <w:rsid w:val="00C8207B"/>
    <w:rsid w:val="00C86F41"/>
    <w:rsid w:val="00C9005F"/>
    <w:rsid w:val="00C9061D"/>
    <w:rsid w:val="00C93AF2"/>
    <w:rsid w:val="00C9516B"/>
    <w:rsid w:val="00C96AEB"/>
    <w:rsid w:val="00CB0F08"/>
    <w:rsid w:val="00CC1D2D"/>
    <w:rsid w:val="00CC2DD7"/>
    <w:rsid w:val="00CD43DA"/>
    <w:rsid w:val="00CE588D"/>
    <w:rsid w:val="00CF3FED"/>
    <w:rsid w:val="00CF4288"/>
    <w:rsid w:val="00CF75E2"/>
    <w:rsid w:val="00D01664"/>
    <w:rsid w:val="00D03729"/>
    <w:rsid w:val="00D1044D"/>
    <w:rsid w:val="00D1627C"/>
    <w:rsid w:val="00D17507"/>
    <w:rsid w:val="00D207AE"/>
    <w:rsid w:val="00D2094F"/>
    <w:rsid w:val="00D31D6D"/>
    <w:rsid w:val="00D333F0"/>
    <w:rsid w:val="00D42A92"/>
    <w:rsid w:val="00D44329"/>
    <w:rsid w:val="00D475F2"/>
    <w:rsid w:val="00D61DE9"/>
    <w:rsid w:val="00D62B8E"/>
    <w:rsid w:val="00D64CBA"/>
    <w:rsid w:val="00D65DF1"/>
    <w:rsid w:val="00D66DAC"/>
    <w:rsid w:val="00D80018"/>
    <w:rsid w:val="00D8146D"/>
    <w:rsid w:val="00D8445D"/>
    <w:rsid w:val="00D92FEE"/>
    <w:rsid w:val="00D95ECA"/>
    <w:rsid w:val="00D97B84"/>
    <w:rsid w:val="00DA0807"/>
    <w:rsid w:val="00DA57F4"/>
    <w:rsid w:val="00DA792B"/>
    <w:rsid w:val="00DB2556"/>
    <w:rsid w:val="00DD6B2C"/>
    <w:rsid w:val="00DE3D22"/>
    <w:rsid w:val="00DF3DF0"/>
    <w:rsid w:val="00DF6B90"/>
    <w:rsid w:val="00E12FA8"/>
    <w:rsid w:val="00E158EF"/>
    <w:rsid w:val="00E22878"/>
    <w:rsid w:val="00E243D6"/>
    <w:rsid w:val="00E25D3D"/>
    <w:rsid w:val="00E26316"/>
    <w:rsid w:val="00E35C7C"/>
    <w:rsid w:val="00E4475F"/>
    <w:rsid w:val="00E55D5D"/>
    <w:rsid w:val="00E606AC"/>
    <w:rsid w:val="00E60824"/>
    <w:rsid w:val="00E611C8"/>
    <w:rsid w:val="00E64519"/>
    <w:rsid w:val="00E65A90"/>
    <w:rsid w:val="00E70CD8"/>
    <w:rsid w:val="00E7687D"/>
    <w:rsid w:val="00E84287"/>
    <w:rsid w:val="00E91BF9"/>
    <w:rsid w:val="00E95395"/>
    <w:rsid w:val="00E9730C"/>
    <w:rsid w:val="00EA3065"/>
    <w:rsid w:val="00EB2E5B"/>
    <w:rsid w:val="00EB5CB2"/>
    <w:rsid w:val="00EC491F"/>
    <w:rsid w:val="00EC7C2F"/>
    <w:rsid w:val="00ED3B88"/>
    <w:rsid w:val="00ED4CBB"/>
    <w:rsid w:val="00EE201F"/>
    <w:rsid w:val="00EE3B45"/>
    <w:rsid w:val="00EE5D3A"/>
    <w:rsid w:val="00EF0CBB"/>
    <w:rsid w:val="00EF3E3E"/>
    <w:rsid w:val="00F04D84"/>
    <w:rsid w:val="00F05922"/>
    <w:rsid w:val="00F13232"/>
    <w:rsid w:val="00F31F7D"/>
    <w:rsid w:val="00F33D9A"/>
    <w:rsid w:val="00F35A4B"/>
    <w:rsid w:val="00F43B55"/>
    <w:rsid w:val="00F47936"/>
    <w:rsid w:val="00F5482A"/>
    <w:rsid w:val="00F60527"/>
    <w:rsid w:val="00F64733"/>
    <w:rsid w:val="00F64BB8"/>
    <w:rsid w:val="00F72DD5"/>
    <w:rsid w:val="00F76B34"/>
    <w:rsid w:val="00F838ED"/>
    <w:rsid w:val="00F84692"/>
    <w:rsid w:val="00F87BAE"/>
    <w:rsid w:val="00F925F9"/>
    <w:rsid w:val="00F94B56"/>
    <w:rsid w:val="00F9665A"/>
    <w:rsid w:val="00FA220A"/>
    <w:rsid w:val="00FB37D4"/>
    <w:rsid w:val="00FC49EA"/>
    <w:rsid w:val="00FD1669"/>
    <w:rsid w:val="00FD31C4"/>
    <w:rsid w:val="00FD6E08"/>
    <w:rsid w:val="00FF1B7C"/>
    <w:rsid w:val="00FF67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C236ED2"/>
  <w15:docId w15:val="{4B13F4EC-B06B-41FD-98A0-2273426C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1EFA"/>
    <w:rPr>
      <w:rFonts w:ascii="Times New Roman" w:hAnsi="Times New Roman"/>
    </w:rPr>
  </w:style>
  <w:style w:type="paragraph" w:styleId="berschrift1">
    <w:name w:val="heading 1"/>
    <w:basedOn w:val="Standard"/>
    <w:next w:val="Standard"/>
    <w:link w:val="berschrift1Zchn"/>
    <w:qFormat/>
    <w:rsid w:val="00E55D5D"/>
    <w:pPr>
      <w:keepNext/>
      <w:spacing w:before="240" w:after="60"/>
      <w:outlineLvl w:val="0"/>
    </w:pPr>
    <w:rPr>
      <w:b/>
      <w:bCs/>
      <w:kern w:val="32"/>
      <w:sz w:val="28"/>
      <w:szCs w:val="32"/>
    </w:rPr>
  </w:style>
  <w:style w:type="paragraph" w:styleId="berschrift2">
    <w:name w:val="heading 2"/>
    <w:basedOn w:val="Standard"/>
    <w:next w:val="Standard"/>
    <w:link w:val="berschrift2Zchn"/>
    <w:qFormat/>
    <w:rsid w:val="002E1EFA"/>
    <w:pPr>
      <w:keepNext/>
      <w:spacing w:before="240" w:after="60" w:line="360" w:lineRule="auto"/>
      <w:outlineLvl w:val="1"/>
    </w:pPr>
    <w:rPr>
      <w:rFonts w:ascii="Arial" w:hAnsi="Arial" w:cs="Arial"/>
      <w:b/>
      <w:b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55D5D"/>
    <w:rPr>
      <w:b/>
      <w:bCs/>
      <w:kern w:val="32"/>
      <w:sz w:val="28"/>
      <w:szCs w:val="32"/>
      <w:lang w:val="de-DE" w:eastAsia="de-DE"/>
    </w:rPr>
  </w:style>
  <w:style w:type="paragraph" w:styleId="Kopfzeile">
    <w:name w:val="header"/>
    <w:basedOn w:val="Standard"/>
    <w:rsid w:val="00E55D5D"/>
    <w:pPr>
      <w:tabs>
        <w:tab w:val="center" w:pos="4536"/>
        <w:tab w:val="right" w:pos="9072"/>
      </w:tabs>
      <w:spacing w:line="180" w:lineRule="atLeast"/>
    </w:pPr>
    <w:rPr>
      <w:sz w:val="14"/>
    </w:rPr>
  </w:style>
  <w:style w:type="paragraph" w:styleId="Fuzeile">
    <w:name w:val="footer"/>
    <w:basedOn w:val="Standard"/>
    <w:link w:val="FuzeileZchn"/>
    <w:uiPriority w:val="99"/>
    <w:rsid w:val="00901EE0"/>
    <w:pPr>
      <w:tabs>
        <w:tab w:val="left" w:pos="7484"/>
        <w:tab w:val="left" w:pos="8505"/>
      </w:tabs>
      <w:spacing w:line="180" w:lineRule="atLeast"/>
      <w:contextualSpacing/>
    </w:pPr>
    <w:rPr>
      <w:sz w:val="14"/>
    </w:rPr>
  </w:style>
  <w:style w:type="paragraph" w:customStyle="1" w:styleId="FrankeSalutation">
    <w:name w:val="Franke: Salutation"/>
    <w:basedOn w:val="Standard"/>
    <w:qFormat/>
    <w:rsid w:val="005F3447"/>
    <w:pPr>
      <w:spacing w:after="60"/>
      <w:contextualSpacing/>
    </w:pPr>
    <w:rPr>
      <w:lang w:val="en-GB"/>
    </w:rPr>
  </w:style>
  <w:style w:type="paragraph" w:customStyle="1" w:styleId="FrankeTitel">
    <w:name w:val="Franke: Titel"/>
    <w:basedOn w:val="Standard"/>
    <w:qFormat/>
    <w:locked/>
    <w:rsid w:val="00856EFC"/>
    <w:pPr>
      <w:spacing w:after="220"/>
      <w:contextualSpacing/>
    </w:pPr>
    <w:rPr>
      <w:b/>
      <w:lang w:val="en-GB"/>
    </w:rPr>
  </w:style>
  <w:style w:type="paragraph" w:styleId="Sprechblasentext">
    <w:name w:val="Balloon Text"/>
    <w:basedOn w:val="Standard"/>
    <w:link w:val="SprechblasentextZchn"/>
    <w:uiPriority w:val="99"/>
    <w:semiHidden/>
    <w:unhideWhenUsed/>
    <w:rsid w:val="00B6435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4359"/>
    <w:rPr>
      <w:rFonts w:ascii="Tahoma" w:hAnsi="Tahoma" w:cs="Tahoma"/>
      <w:sz w:val="16"/>
      <w:szCs w:val="16"/>
      <w:lang w:val="de-DE" w:eastAsia="de-DE"/>
    </w:rPr>
  </w:style>
  <w:style w:type="character" w:customStyle="1" w:styleId="berschrift2Zchn">
    <w:name w:val="Überschrift 2 Zchn"/>
    <w:basedOn w:val="Absatz-Standardschriftart"/>
    <w:link w:val="berschrift2"/>
    <w:rsid w:val="002E1EFA"/>
    <w:rPr>
      <w:rFonts w:cs="Arial"/>
      <w:b/>
      <w:bCs/>
      <w:sz w:val="28"/>
      <w:szCs w:val="28"/>
      <w:lang w:val="de-DE" w:eastAsia="de-DE"/>
    </w:rPr>
  </w:style>
  <w:style w:type="paragraph" w:styleId="Listenabsatz">
    <w:name w:val="List Paragraph"/>
    <w:basedOn w:val="Standard"/>
    <w:uiPriority w:val="34"/>
    <w:qFormat/>
    <w:rsid w:val="002E1EFA"/>
    <w:pPr>
      <w:ind w:left="720"/>
      <w:contextualSpacing/>
    </w:pPr>
  </w:style>
  <w:style w:type="character" w:customStyle="1" w:styleId="FuzeileZchn">
    <w:name w:val="Fußzeile Zchn"/>
    <w:basedOn w:val="Absatz-Standardschriftart"/>
    <w:link w:val="Fuzeile"/>
    <w:uiPriority w:val="99"/>
    <w:rsid w:val="00EE3B45"/>
    <w:rPr>
      <w:rFonts w:ascii="Times New Roman" w:hAnsi="Times New Roman"/>
      <w:sz w:val="14"/>
    </w:rPr>
  </w:style>
  <w:style w:type="character" w:styleId="Hyperlink">
    <w:name w:val="Hyperlink"/>
    <w:basedOn w:val="Absatz-Standardschriftart"/>
    <w:uiPriority w:val="99"/>
    <w:unhideWhenUsed/>
    <w:rsid w:val="00CF4288"/>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3559">
      <w:bodyDiv w:val="1"/>
      <w:marLeft w:val="0"/>
      <w:marRight w:val="0"/>
      <w:marTop w:val="0"/>
      <w:marBottom w:val="0"/>
      <w:divBdr>
        <w:top w:val="none" w:sz="0" w:space="0" w:color="auto"/>
        <w:left w:val="none" w:sz="0" w:space="0" w:color="auto"/>
        <w:bottom w:val="none" w:sz="0" w:space="0" w:color="auto"/>
        <w:right w:val="none" w:sz="0" w:space="0" w:color="auto"/>
      </w:divBdr>
    </w:div>
    <w:div w:id="382140993">
      <w:bodyDiv w:val="1"/>
      <w:marLeft w:val="0"/>
      <w:marRight w:val="0"/>
      <w:marTop w:val="0"/>
      <w:marBottom w:val="0"/>
      <w:divBdr>
        <w:top w:val="none" w:sz="0" w:space="0" w:color="auto"/>
        <w:left w:val="none" w:sz="0" w:space="0" w:color="auto"/>
        <w:bottom w:val="none" w:sz="0" w:space="0" w:color="auto"/>
        <w:right w:val="none" w:sz="0" w:space="0" w:color="auto"/>
      </w:divBdr>
    </w:div>
    <w:div w:id="793794497">
      <w:bodyDiv w:val="1"/>
      <w:marLeft w:val="0"/>
      <w:marRight w:val="0"/>
      <w:marTop w:val="0"/>
      <w:marBottom w:val="0"/>
      <w:divBdr>
        <w:top w:val="none" w:sz="0" w:space="0" w:color="auto"/>
        <w:left w:val="none" w:sz="0" w:space="0" w:color="auto"/>
        <w:bottom w:val="none" w:sz="0" w:space="0" w:color="auto"/>
        <w:right w:val="none" w:sz="0" w:space="0" w:color="auto"/>
      </w:divBdr>
    </w:div>
    <w:div w:id="1079205770">
      <w:bodyDiv w:val="1"/>
      <w:marLeft w:val="0"/>
      <w:marRight w:val="0"/>
      <w:marTop w:val="0"/>
      <w:marBottom w:val="0"/>
      <w:divBdr>
        <w:top w:val="none" w:sz="0" w:space="0" w:color="auto"/>
        <w:left w:val="none" w:sz="0" w:space="0" w:color="auto"/>
        <w:bottom w:val="none" w:sz="0" w:space="0" w:color="auto"/>
        <w:right w:val="none" w:sz="0" w:space="0" w:color="auto"/>
      </w:divBdr>
    </w:div>
    <w:div w:id="1120800311">
      <w:bodyDiv w:val="1"/>
      <w:marLeft w:val="0"/>
      <w:marRight w:val="0"/>
      <w:marTop w:val="0"/>
      <w:marBottom w:val="0"/>
      <w:divBdr>
        <w:top w:val="none" w:sz="0" w:space="0" w:color="auto"/>
        <w:left w:val="none" w:sz="0" w:space="0" w:color="auto"/>
        <w:bottom w:val="none" w:sz="0" w:space="0" w:color="auto"/>
        <w:right w:val="none" w:sz="0" w:space="0" w:color="auto"/>
      </w:divBdr>
    </w:div>
    <w:div w:id="1132091639">
      <w:bodyDiv w:val="1"/>
      <w:marLeft w:val="0"/>
      <w:marRight w:val="0"/>
      <w:marTop w:val="0"/>
      <w:marBottom w:val="0"/>
      <w:divBdr>
        <w:top w:val="none" w:sz="0" w:space="0" w:color="auto"/>
        <w:left w:val="none" w:sz="0" w:space="0" w:color="auto"/>
        <w:bottom w:val="none" w:sz="0" w:space="0" w:color="auto"/>
        <w:right w:val="none" w:sz="0" w:space="0" w:color="auto"/>
      </w:divBdr>
    </w:div>
    <w:div w:id="1289897826">
      <w:bodyDiv w:val="1"/>
      <w:marLeft w:val="0"/>
      <w:marRight w:val="0"/>
      <w:marTop w:val="0"/>
      <w:marBottom w:val="0"/>
      <w:divBdr>
        <w:top w:val="none" w:sz="0" w:space="0" w:color="auto"/>
        <w:left w:val="none" w:sz="0" w:space="0" w:color="auto"/>
        <w:bottom w:val="none" w:sz="0" w:space="0" w:color="auto"/>
        <w:right w:val="none" w:sz="0" w:space="0" w:color="auto"/>
      </w:divBdr>
    </w:div>
    <w:div w:id="1462916951">
      <w:bodyDiv w:val="1"/>
      <w:marLeft w:val="0"/>
      <w:marRight w:val="0"/>
      <w:marTop w:val="0"/>
      <w:marBottom w:val="0"/>
      <w:divBdr>
        <w:top w:val="none" w:sz="0" w:space="0" w:color="auto"/>
        <w:left w:val="none" w:sz="0" w:space="0" w:color="auto"/>
        <w:bottom w:val="none" w:sz="0" w:space="0" w:color="auto"/>
        <w:right w:val="none" w:sz="0" w:space="0" w:color="auto"/>
      </w:divBdr>
    </w:div>
    <w:div w:id="165625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CS-info.de@franke.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S-info.de@franke.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G004\Application%20Data\Microsoft\Templates_Franke\Franke_Portrait.dotx" TargetMode="External"/></Relationships>
</file>

<file path=word/theme/theme1.xml><?xml version="1.0" encoding="utf-8"?>
<a:theme xmlns:a="http://schemas.openxmlformats.org/drawingml/2006/main" name="Franke colors">
  <a:themeElements>
    <a:clrScheme name="Franke colors">
      <a:dk1>
        <a:sysClr val="windowText" lastClr="000000"/>
      </a:dk1>
      <a:lt1>
        <a:sysClr val="window" lastClr="FFFFFF"/>
      </a:lt1>
      <a:dk2>
        <a:srgbClr val="000000"/>
      </a:dk2>
      <a:lt2>
        <a:srgbClr val="FFFFFF"/>
      </a:lt2>
      <a:accent1>
        <a:srgbClr val="DC281E"/>
      </a:accent1>
      <a:accent2>
        <a:srgbClr val="B6B7B7"/>
      </a:accent2>
      <a:accent3>
        <a:srgbClr val="EDAC00"/>
      </a:accent3>
      <a:accent4>
        <a:srgbClr val="6294BC"/>
      </a:accent4>
      <a:accent5>
        <a:srgbClr val="8E785E"/>
      </a:accent5>
      <a:accent6>
        <a:srgbClr val="969E10"/>
      </a:accent6>
      <a:hlink>
        <a:srgbClr val="000000"/>
      </a:hlink>
      <a:folHlink>
        <a:srgbClr val="B6B7B7"/>
      </a:folHlink>
    </a:clrScheme>
    <a:fontScheme name="Franke colors">
      <a:majorFont>
        <a:latin typeface="Arial"/>
        <a:ea typeface=""/>
        <a:cs typeface=""/>
      </a:majorFont>
      <a:minorFont>
        <a:latin typeface="Arial"/>
        <a:ea typeface=""/>
        <a:cs typeface=""/>
      </a:minorFont>
    </a:fontScheme>
    <a:fmtScheme name="Franke colors">
      <a:fillStyleLst>
        <a:solidFill>
          <a:schemeClr val="phClr"/>
        </a:solidFill>
        <a:solidFill>
          <a:schemeClr val="phClr"/>
        </a:solidFill>
        <a:solidFill>
          <a:schemeClr val="phClr"/>
        </a:solidFill>
      </a:fillStyleLst>
      <a:lnStyleLst>
        <a:ln w="0" cap="rnd" cmpd="sng" algn="ctr">
          <a:solidFill>
            <a:schemeClr val="phClr"/>
          </a:solidFill>
          <a:prstDash val="solid"/>
        </a:ln>
        <a:ln w="0" cap="rnd" cmpd="sng" algn="ctr">
          <a:solidFill>
            <a:schemeClr val="phClr"/>
          </a:solidFill>
          <a:prstDash val="solid"/>
        </a:ln>
        <a:ln w="0" cap="rnd"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Franke_Portrait.dotx</Template>
  <TotalTime>0</TotalTime>
  <Pages>3</Pages>
  <Words>1116</Words>
  <Characters>8145</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FHO-Cideon</dc:creator>
  <cp:keywords/>
  <dc:description/>
  <cp:lastModifiedBy>Bernd Maier</cp:lastModifiedBy>
  <cp:revision>6</cp:revision>
  <cp:lastPrinted>2012-12-10T08:39:00Z</cp:lastPrinted>
  <dcterms:created xsi:type="dcterms:W3CDTF">2021-04-26T15:33:00Z</dcterms:created>
  <dcterms:modified xsi:type="dcterms:W3CDTF">2022-05-17T05:58:00Z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P_DOCSTATUS">
    <vt:lpwstr>80</vt:lpwstr>
  </property>
  <property fmtid="{D5CDD505-2E9C-101B-9397-08002B2CF9AE}" pid="3" name="SAP_REVLEVEL">
    <vt:lpwstr/>
  </property>
  <property fmtid="{D5CDD505-2E9C-101B-9397-08002B2CF9AE}" pid="4" name="MAT_NO">
    <vt:lpwstr/>
  </property>
  <property fmtid="{D5CDD505-2E9C-101B-9397-08002B2CF9AE}" pid="5" name="SAP_CHGNUMBER">
    <vt:lpwstr>500000001512</vt:lpwstr>
  </property>
  <property fmtid="{D5CDD505-2E9C-101B-9397-08002B2CF9AE}" pid="6" name="SAP_RELEASE_USER">
    <vt:lpwstr>MB002</vt:lpwstr>
  </property>
  <property fmtid="{D5CDD505-2E9C-101B-9397-08002B2CF9AE}" pid="7" name="SAP_RELEASE_DATE">
    <vt:lpwstr>26.04.2021</vt:lpwstr>
  </property>
  <property fmtid="{D5CDD505-2E9C-101B-9397-08002B2CF9AE}" pid="8" name="MSIP_Label_9f4da2c4-5ed6-4de0-89ae-4f857111e79a_Enabled">
    <vt:lpwstr>true</vt:lpwstr>
  </property>
  <property fmtid="{D5CDD505-2E9C-101B-9397-08002B2CF9AE}" pid="9" name="MSIP_Label_9f4da2c4-5ed6-4de0-89ae-4f857111e79a_SetDate">
    <vt:lpwstr>2021-07-19T08:23:46Z</vt:lpwstr>
  </property>
  <property fmtid="{D5CDD505-2E9C-101B-9397-08002B2CF9AE}" pid="10" name="MSIP_Label_9f4da2c4-5ed6-4de0-89ae-4f857111e79a_Method">
    <vt:lpwstr>Standard</vt:lpwstr>
  </property>
  <property fmtid="{D5CDD505-2E9C-101B-9397-08002B2CF9AE}" pid="11" name="MSIP_Label_9f4da2c4-5ed6-4de0-89ae-4f857111e79a_Name">
    <vt:lpwstr>General (not marked)</vt:lpwstr>
  </property>
  <property fmtid="{D5CDD505-2E9C-101B-9397-08002B2CF9AE}" pid="12" name="MSIP_Label_9f4da2c4-5ed6-4de0-89ae-4f857111e79a_SiteId">
    <vt:lpwstr>bc3bbf01-f531-46bd-a22e-129fe76c0345</vt:lpwstr>
  </property>
  <property fmtid="{D5CDD505-2E9C-101B-9397-08002B2CF9AE}" pid="13" name="MSIP_Label_9f4da2c4-5ed6-4de0-89ae-4f857111e79a_ActionId">
    <vt:lpwstr>687a9e7e-7d59-45a3-9c2a-9f3da189551c</vt:lpwstr>
  </property>
  <property fmtid="{D5CDD505-2E9C-101B-9397-08002B2CF9AE}" pid="14" name="MSIP_Label_9f4da2c4-5ed6-4de0-89ae-4f857111e79a_ContentBits">
    <vt:lpwstr>0</vt:lpwstr>
  </property>
</Properties>
</file>